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6D57" w14:textId="4E4B31D3" w:rsidR="009F5F1C" w:rsidRPr="001E345C" w:rsidRDefault="0008615B">
      <w:pPr>
        <w:pStyle w:val="Normal1"/>
        <w:spacing w:after="120"/>
        <w:contextualSpacing w:val="0"/>
        <w:jc w:val="right"/>
        <w:rPr>
          <w:color w:val="056848"/>
          <w:sz w:val="24"/>
          <w:szCs w:val="24"/>
          <w:lang w:val="fr-FR"/>
        </w:rPr>
      </w:pPr>
      <w:r w:rsidRPr="001E345C">
        <w:rPr>
          <w:color w:val="056848"/>
          <w:sz w:val="24"/>
          <w:szCs w:val="24"/>
          <w:lang w:val="fr-FR"/>
        </w:rPr>
        <w:t>Paris, le 1</w:t>
      </w:r>
      <w:r w:rsidR="009A16AD">
        <w:rPr>
          <w:color w:val="056848"/>
          <w:sz w:val="24"/>
          <w:szCs w:val="24"/>
          <w:lang w:val="fr-FR"/>
        </w:rPr>
        <w:t>4 janvier 2019</w:t>
      </w:r>
    </w:p>
    <w:p w14:paraId="3CD57D0B" w14:textId="77777777" w:rsidR="009F5F1C" w:rsidRPr="001E345C" w:rsidRDefault="0008615B">
      <w:pPr>
        <w:pStyle w:val="Normal1"/>
        <w:spacing w:after="120"/>
        <w:contextualSpacing w:val="0"/>
        <w:jc w:val="center"/>
        <w:rPr>
          <w:color w:val="056848"/>
          <w:sz w:val="32"/>
          <w:szCs w:val="32"/>
          <w:lang w:val="fr-FR"/>
        </w:rPr>
      </w:pPr>
      <w:r w:rsidRPr="001E345C">
        <w:rPr>
          <w:color w:val="056848"/>
          <w:sz w:val="32"/>
          <w:szCs w:val="32"/>
          <w:lang w:val="fr-FR"/>
        </w:rPr>
        <w:t xml:space="preserve"> </w:t>
      </w:r>
    </w:p>
    <w:p w14:paraId="652AF20D" w14:textId="77777777" w:rsidR="009F5F1C" w:rsidRPr="001E345C" w:rsidRDefault="0008615B">
      <w:pPr>
        <w:pStyle w:val="Normal1"/>
        <w:spacing w:after="120"/>
        <w:contextualSpacing w:val="0"/>
        <w:jc w:val="right"/>
        <w:rPr>
          <w:color w:val="056848"/>
          <w:sz w:val="32"/>
          <w:szCs w:val="32"/>
          <w:lang w:val="fr-FR"/>
        </w:rPr>
      </w:pPr>
      <w:r w:rsidRPr="001E345C">
        <w:rPr>
          <w:color w:val="056848"/>
          <w:sz w:val="32"/>
          <w:szCs w:val="32"/>
          <w:lang w:val="fr-FR"/>
        </w:rPr>
        <w:t>Communiqué de presse (pour diffusion immédiate)</w:t>
      </w:r>
    </w:p>
    <w:p w14:paraId="3B94BB82" w14:textId="09A877EB" w:rsidR="009F5F1C" w:rsidRPr="001E345C" w:rsidRDefault="0008615B">
      <w:pPr>
        <w:pStyle w:val="Normal1"/>
        <w:spacing w:after="120"/>
        <w:contextualSpacing w:val="0"/>
        <w:jc w:val="right"/>
        <w:rPr>
          <w:b/>
          <w:color w:val="056848"/>
          <w:sz w:val="32"/>
          <w:szCs w:val="32"/>
          <w:lang w:val="fr-FR"/>
        </w:rPr>
      </w:pPr>
      <w:r w:rsidRPr="001E345C">
        <w:rPr>
          <w:b/>
          <w:color w:val="056848"/>
          <w:sz w:val="32"/>
          <w:szCs w:val="32"/>
          <w:lang w:val="fr-FR"/>
        </w:rPr>
        <w:t xml:space="preserve">Le fonds de dotation HTC Project poursuit sa dynamique de croissance et reçoit un don de </w:t>
      </w:r>
      <w:r w:rsidR="004D3F6D" w:rsidRPr="001E345C">
        <w:rPr>
          <w:b/>
          <w:color w:val="056848"/>
          <w:sz w:val="32"/>
          <w:szCs w:val="32"/>
          <w:lang w:val="fr-FR"/>
        </w:rPr>
        <w:t>500K</w:t>
      </w:r>
      <w:r w:rsidRPr="001E345C">
        <w:rPr>
          <w:b/>
          <w:color w:val="056848"/>
          <w:sz w:val="32"/>
          <w:szCs w:val="32"/>
          <w:lang w:val="fr-FR"/>
        </w:rPr>
        <w:t xml:space="preserve">€ du laboratoire pharmaceutique MSD France pour améliorer la prise en charge des patients traités pour une leucémie durant l’enfance.   </w:t>
      </w:r>
    </w:p>
    <w:p w14:paraId="53EA3B73" w14:textId="77777777" w:rsidR="009F5F1C" w:rsidRPr="001E345C" w:rsidRDefault="0008615B">
      <w:pPr>
        <w:pStyle w:val="Normal1"/>
        <w:spacing w:after="120"/>
        <w:contextualSpacing w:val="0"/>
        <w:jc w:val="center"/>
        <w:rPr>
          <w:sz w:val="24"/>
          <w:szCs w:val="24"/>
          <w:lang w:val="fr-FR"/>
        </w:rPr>
      </w:pPr>
      <w:r w:rsidRPr="001E345C">
        <w:rPr>
          <w:sz w:val="24"/>
          <w:szCs w:val="24"/>
          <w:lang w:val="fr-FR"/>
        </w:rPr>
        <w:t xml:space="preserve"> </w:t>
      </w:r>
    </w:p>
    <w:p w14:paraId="5BF780B8" w14:textId="35FC5F92" w:rsidR="009F5F1C" w:rsidRPr="001E345C" w:rsidRDefault="0008615B">
      <w:pPr>
        <w:pStyle w:val="Normal1"/>
        <w:numPr>
          <w:ilvl w:val="0"/>
          <w:numId w:val="1"/>
        </w:numPr>
        <w:spacing w:after="120"/>
        <w:jc w:val="both"/>
        <w:rPr>
          <w:color w:val="056848"/>
          <w:lang w:val="fr-FR"/>
        </w:rPr>
      </w:pPr>
      <w:r w:rsidRPr="001E345C">
        <w:rPr>
          <w:color w:val="056848"/>
          <w:sz w:val="28"/>
          <w:szCs w:val="28"/>
          <w:lang w:val="fr-FR"/>
        </w:rPr>
        <w:t xml:space="preserve">Ce don </w:t>
      </w:r>
      <w:r w:rsidR="00A03B8D" w:rsidRPr="001E345C">
        <w:rPr>
          <w:color w:val="056848"/>
          <w:sz w:val="28"/>
          <w:szCs w:val="28"/>
          <w:lang w:val="fr-FR"/>
        </w:rPr>
        <w:t>participera au montage de</w:t>
      </w:r>
      <w:r w:rsidRPr="001E345C">
        <w:rPr>
          <w:color w:val="056848"/>
          <w:sz w:val="28"/>
          <w:szCs w:val="28"/>
          <w:lang w:val="fr-FR"/>
        </w:rPr>
        <w:t xml:space="preserve"> la collection de ressources biologiques CRYO-LEA</w:t>
      </w:r>
      <w:r w:rsidR="00A03B8D" w:rsidRPr="001E345C">
        <w:rPr>
          <w:color w:val="056848"/>
          <w:sz w:val="28"/>
          <w:szCs w:val="28"/>
          <w:lang w:val="fr-FR"/>
        </w:rPr>
        <w:t xml:space="preserve">, dont l’objectif est de </w:t>
      </w:r>
      <w:r w:rsidRPr="001E345C">
        <w:rPr>
          <w:color w:val="056848"/>
          <w:sz w:val="28"/>
          <w:szCs w:val="28"/>
          <w:lang w:val="fr-FR"/>
        </w:rPr>
        <w:t>regroup</w:t>
      </w:r>
      <w:r w:rsidR="00A03B8D" w:rsidRPr="001E345C">
        <w:rPr>
          <w:color w:val="056848"/>
          <w:sz w:val="28"/>
          <w:szCs w:val="28"/>
          <w:lang w:val="fr-FR"/>
        </w:rPr>
        <w:t>er</w:t>
      </w:r>
      <w:r w:rsidRPr="001E345C">
        <w:rPr>
          <w:color w:val="056848"/>
          <w:sz w:val="28"/>
          <w:szCs w:val="28"/>
          <w:lang w:val="fr-FR"/>
        </w:rPr>
        <w:t xml:space="preserve"> les échantillons et leurs données </w:t>
      </w:r>
      <w:r w:rsidR="00382319" w:rsidRPr="001E345C">
        <w:rPr>
          <w:color w:val="056848"/>
          <w:sz w:val="28"/>
          <w:szCs w:val="28"/>
          <w:lang w:val="fr-FR"/>
        </w:rPr>
        <w:t xml:space="preserve">cliniques </w:t>
      </w:r>
      <w:r w:rsidRPr="001E345C">
        <w:rPr>
          <w:color w:val="056848"/>
          <w:sz w:val="28"/>
          <w:szCs w:val="28"/>
          <w:lang w:val="fr-FR"/>
        </w:rPr>
        <w:t>associées de 4000 patients traités pour une leucémie durant l’enfance</w:t>
      </w:r>
      <w:r w:rsidR="00F702D3">
        <w:rPr>
          <w:color w:val="056848"/>
          <w:sz w:val="28"/>
          <w:szCs w:val="28"/>
          <w:lang w:val="fr-FR"/>
        </w:rPr>
        <w:t xml:space="preserve"> </w:t>
      </w:r>
      <w:r w:rsidRPr="001E345C">
        <w:rPr>
          <w:color w:val="056848"/>
          <w:sz w:val="28"/>
          <w:szCs w:val="28"/>
          <w:lang w:val="fr-FR"/>
        </w:rPr>
        <w:t>;</w:t>
      </w:r>
    </w:p>
    <w:p w14:paraId="4111F9CC" w14:textId="2DEB3F9A" w:rsidR="009F5F1C" w:rsidRPr="001E345C" w:rsidRDefault="0008615B">
      <w:pPr>
        <w:pStyle w:val="Normal1"/>
        <w:numPr>
          <w:ilvl w:val="0"/>
          <w:numId w:val="1"/>
        </w:numPr>
        <w:spacing w:after="120"/>
        <w:jc w:val="both"/>
        <w:rPr>
          <w:color w:val="056848"/>
          <w:lang w:val="fr-FR"/>
        </w:rPr>
      </w:pPr>
      <w:r w:rsidRPr="001E345C">
        <w:rPr>
          <w:color w:val="056848"/>
          <w:sz w:val="28"/>
          <w:szCs w:val="28"/>
          <w:lang w:val="fr-FR"/>
        </w:rPr>
        <w:t xml:space="preserve">CRYO-LEA constitue l’un des 9 projets inclus dans le programme international de recherche, de formation, de sensibilisation et d’innovation du </w:t>
      </w:r>
      <w:r w:rsidR="00A03B8D" w:rsidRPr="001E345C">
        <w:rPr>
          <w:color w:val="056848"/>
          <w:sz w:val="28"/>
          <w:szCs w:val="28"/>
          <w:lang w:val="fr-FR"/>
        </w:rPr>
        <w:t>f</w:t>
      </w:r>
      <w:r w:rsidRPr="001E345C">
        <w:rPr>
          <w:color w:val="056848"/>
          <w:sz w:val="28"/>
          <w:szCs w:val="28"/>
          <w:lang w:val="fr-FR"/>
        </w:rPr>
        <w:t xml:space="preserve">onds de dotation HTC Project dédié aux complications de la greffe de </w:t>
      </w:r>
      <w:r w:rsidR="00F702D3" w:rsidRPr="00F702D3">
        <w:rPr>
          <w:color w:val="056848"/>
          <w:sz w:val="28"/>
          <w:szCs w:val="28"/>
          <w:lang w:val="fr-FR"/>
        </w:rPr>
        <w:t>moelle</w:t>
      </w:r>
      <w:r w:rsidR="00F702D3">
        <w:rPr>
          <w:color w:val="056848"/>
          <w:sz w:val="28"/>
          <w:szCs w:val="28"/>
          <w:lang w:val="fr-FR"/>
        </w:rPr>
        <w:t xml:space="preserve"> osseuse </w:t>
      </w:r>
      <w:r w:rsidR="00F702D3" w:rsidRPr="00F702D3">
        <w:rPr>
          <w:color w:val="056848"/>
          <w:sz w:val="28"/>
          <w:szCs w:val="28"/>
          <w:lang w:val="fr-FR"/>
        </w:rPr>
        <w:t>;</w:t>
      </w:r>
    </w:p>
    <w:p w14:paraId="69A8D09D" w14:textId="658F1016" w:rsidR="009F5F1C" w:rsidRPr="001E345C" w:rsidRDefault="0008615B">
      <w:pPr>
        <w:pStyle w:val="Normal1"/>
        <w:numPr>
          <w:ilvl w:val="0"/>
          <w:numId w:val="1"/>
        </w:numPr>
        <w:spacing w:after="120"/>
        <w:jc w:val="both"/>
        <w:rPr>
          <w:color w:val="056848"/>
          <w:lang w:val="fr-FR"/>
        </w:rPr>
      </w:pPr>
      <w:r w:rsidRPr="001E345C">
        <w:rPr>
          <w:color w:val="056848"/>
          <w:sz w:val="28"/>
          <w:szCs w:val="28"/>
          <w:lang w:val="fr-FR"/>
        </w:rPr>
        <w:t>Cette collection biologique d’une très haute valeur ajoutée pour les équipes scientifiques entend ainsi alimenter les projets de recherche axés sur l'amélioration de la prise en charge des patients en limitant notamment les effets secondaires tardifs liés aux traitements actuels.</w:t>
      </w:r>
    </w:p>
    <w:p w14:paraId="0C57F825" w14:textId="77777777" w:rsidR="009F5F1C" w:rsidRPr="001E345C" w:rsidRDefault="009F5F1C">
      <w:pPr>
        <w:pStyle w:val="Normal1"/>
        <w:spacing w:after="120"/>
        <w:contextualSpacing w:val="0"/>
        <w:rPr>
          <w:color w:val="056848"/>
          <w:sz w:val="28"/>
          <w:szCs w:val="28"/>
          <w:lang w:val="fr-FR"/>
        </w:rPr>
      </w:pPr>
    </w:p>
    <w:p w14:paraId="25D76681" w14:textId="77777777" w:rsidR="009F5F1C" w:rsidRPr="001E345C" w:rsidRDefault="009F5F1C">
      <w:pPr>
        <w:pStyle w:val="Normal1"/>
        <w:spacing w:after="120"/>
        <w:ind w:left="1440" w:hanging="720"/>
        <w:contextualSpacing w:val="0"/>
        <w:rPr>
          <w:b/>
          <w:color w:val="056848"/>
          <w:sz w:val="28"/>
          <w:szCs w:val="28"/>
          <w:lang w:val="fr-FR"/>
        </w:rPr>
      </w:pPr>
    </w:p>
    <w:p w14:paraId="53842C24" w14:textId="34F3CF70" w:rsidR="009F5F1C" w:rsidRPr="001E345C" w:rsidRDefault="0008615B">
      <w:pPr>
        <w:pStyle w:val="Normal1"/>
        <w:contextualSpacing w:val="0"/>
        <w:jc w:val="both"/>
        <w:rPr>
          <w:b/>
          <w:sz w:val="24"/>
          <w:szCs w:val="24"/>
          <w:lang w:val="fr-FR"/>
        </w:rPr>
      </w:pPr>
      <w:r w:rsidRPr="001E345C">
        <w:rPr>
          <w:b/>
          <w:sz w:val="24"/>
          <w:szCs w:val="24"/>
          <w:lang w:val="fr-FR"/>
        </w:rPr>
        <w:t xml:space="preserve">Dans un contexte difficile pour la recherche médicale sur les cancers et les maladies rares de l’enfant, l’annonce du soutien du laboratoire pharmaceutique MSD France pour </w:t>
      </w:r>
      <w:r w:rsidR="00A03B8D" w:rsidRPr="001E345C">
        <w:rPr>
          <w:b/>
          <w:sz w:val="24"/>
          <w:szCs w:val="24"/>
          <w:lang w:val="fr-FR"/>
        </w:rPr>
        <w:t>le montage</w:t>
      </w:r>
      <w:r w:rsidRPr="001E345C">
        <w:rPr>
          <w:b/>
          <w:sz w:val="24"/>
          <w:szCs w:val="24"/>
          <w:lang w:val="fr-FR"/>
        </w:rPr>
        <w:t xml:space="preserve"> de CRYO-LEA, la première collection de ressources biologiques de patients traités pour une leucémie durant l’enfance, représente une vraie lueur d’espoir pour les familles et les équipes de soins, dans l’attente de nouvelles solutions diagnostiques et thérapeutiques plus adaptées à l’univers pédiatrique. Au </w:t>
      </w:r>
      <w:r w:rsidR="00F702D3" w:rsidRPr="00F702D3">
        <w:rPr>
          <w:b/>
          <w:sz w:val="24"/>
          <w:szCs w:val="24"/>
          <w:lang w:val="fr-FR"/>
        </w:rPr>
        <w:t>cœur</w:t>
      </w:r>
      <w:r w:rsidRPr="001E345C">
        <w:rPr>
          <w:b/>
          <w:sz w:val="24"/>
          <w:szCs w:val="24"/>
          <w:lang w:val="fr-FR"/>
        </w:rPr>
        <w:t xml:space="preserve"> du programme de recherche international du HTC Project, CRYO-LEA peut d’ores et déjà compter sur l'expertise et le réseau national de CRYOSTEM,</w:t>
      </w:r>
      <w:r w:rsidR="00A03B8D" w:rsidRPr="001E345C">
        <w:rPr>
          <w:b/>
          <w:sz w:val="24"/>
          <w:szCs w:val="24"/>
          <w:lang w:val="fr-FR"/>
        </w:rPr>
        <w:t xml:space="preserve"> pour enrichir </w:t>
      </w:r>
      <w:r w:rsidRPr="001E345C">
        <w:rPr>
          <w:b/>
          <w:sz w:val="24"/>
          <w:szCs w:val="24"/>
          <w:lang w:val="fr-FR"/>
        </w:rPr>
        <w:t xml:space="preserve">les données épidémiologiques et cliniques </w:t>
      </w:r>
      <w:r w:rsidR="00A03B8D" w:rsidRPr="001E345C">
        <w:rPr>
          <w:b/>
          <w:sz w:val="24"/>
          <w:szCs w:val="24"/>
          <w:lang w:val="fr-FR"/>
        </w:rPr>
        <w:t xml:space="preserve">de la cohorte LEA </w:t>
      </w:r>
      <w:r w:rsidRPr="001E345C">
        <w:rPr>
          <w:b/>
          <w:sz w:val="24"/>
          <w:szCs w:val="24"/>
          <w:lang w:val="fr-FR"/>
        </w:rPr>
        <w:t xml:space="preserve">de plus de 4000 patients. </w:t>
      </w:r>
    </w:p>
    <w:p w14:paraId="24FBB05E" w14:textId="736A1A26" w:rsidR="009F5F1C" w:rsidRPr="001E345C" w:rsidRDefault="0008615B">
      <w:pPr>
        <w:pStyle w:val="Normal1"/>
        <w:contextualSpacing w:val="0"/>
        <w:jc w:val="both"/>
        <w:rPr>
          <w:sz w:val="24"/>
          <w:szCs w:val="24"/>
          <w:lang w:val="fr-FR"/>
        </w:rPr>
      </w:pPr>
      <w:r w:rsidRPr="001E345C">
        <w:rPr>
          <w:sz w:val="24"/>
          <w:szCs w:val="24"/>
          <w:lang w:val="fr-FR"/>
        </w:rPr>
        <w:lastRenderedPageBreak/>
        <w:t>Avec 2500 nouveaux cas par an en France, les cancers et les leucémies représentent la deuxième cause de mortalité entre 1 et 14 ans, et la troisième pour les 15-18 ans mais ne mobilisent cependant que 2 % des fonds alloués par l'État à la recherche. Les spécialistes dénombrent plus de 60 types de cancers pédiatriques différents qui demandent une prise en charge spécifique pour les jeunes patients. Dans environ 25% des cas, les patients sont traités par un protocole complexe : une greffe de cellules souches hématopoïétiques, ou greffe de moelle osseuse. Depuis le début des années 90, de nouveaux traitements sont apparus pour la prise en charge de la leucémie, et la survie des patients a fortement progressé</w:t>
      </w:r>
      <w:r w:rsidR="000260B5">
        <w:rPr>
          <w:sz w:val="24"/>
          <w:szCs w:val="24"/>
          <w:lang w:val="fr-FR"/>
        </w:rPr>
        <w:t xml:space="preserve"> </w:t>
      </w:r>
      <w:r w:rsidR="00EF00E6">
        <w:rPr>
          <w:sz w:val="24"/>
          <w:szCs w:val="24"/>
          <w:lang w:val="fr-FR"/>
        </w:rPr>
        <w:t>; des résultats nuancés</w:t>
      </w:r>
      <w:r w:rsidRPr="001E345C">
        <w:rPr>
          <w:sz w:val="24"/>
          <w:szCs w:val="24"/>
          <w:lang w:val="fr-FR"/>
        </w:rPr>
        <w:t xml:space="preserve"> cependant par une augmentation significative des séquelles </w:t>
      </w:r>
      <w:r w:rsidR="00B91891" w:rsidRPr="001E345C">
        <w:rPr>
          <w:sz w:val="24"/>
          <w:szCs w:val="24"/>
          <w:lang w:val="fr-FR"/>
        </w:rPr>
        <w:t xml:space="preserve">à long-terme </w:t>
      </w:r>
      <w:r w:rsidRPr="001E345C">
        <w:rPr>
          <w:sz w:val="24"/>
          <w:szCs w:val="24"/>
          <w:lang w:val="fr-FR"/>
        </w:rPr>
        <w:t xml:space="preserve">dues à la maladie et aux traitements reçus. </w:t>
      </w:r>
    </w:p>
    <w:p w14:paraId="66A9CE4D" w14:textId="77777777" w:rsidR="009F5F1C" w:rsidRPr="001E345C" w:rsidRDefault="009F5F1C">
      <w:pPr>
        <w:pStyle w:val="Normal1"/>
        <w:contextualSpacing w:val="0"/>
        <w:jc w:val="both"/>
        <w:rPr>
          <w:sz w:val="24"/>
          <w:szCs w:val="24"/>
          <w:lang w:val="fr-FR"/>
        </w:rPr>
      </w:pPr>
    </w:p>
    <w:p w14:paraId="1B5C5D1B" w14:textId="5C6B6DA8" w:rsidR="009F5F1C" w:rsidRPr="001E345C" w:rsidRDefault="000260B5">
      <w:pPr>
        <w:pStyle w:val="Normal1"/>
        <w:contextualSpacing w:val="0"/>
        <w:jc w:val="both"/>
        <w:rPr>
          <w:sz w:val="24"/>
          <w:szCs w:val="24"/>
          <w:lang w:val="fr-FR"/>
        </w:rPr>
      </w:pPr>
      <w:r>
        <w:rPr>
          <w:sz w:val="24"/>
          <w:szCs w:val="24"/>
          <w:lang w:val="fr-FR"/>
        </w:rPr>
        <w:t>« </w:t>
      </w:r>
      <w:r w:rsidR="0008615B" w:rsidRPr="001E345C">
        <w:rPr>
          <w:i/>
          <w:sz w:val="24"/>
          <w:szCs w:val="24"/>
          <w:lang w:val="fr-FR"/>
        </w:rPr>
        <w:t>Dans ce contexte, il devenait urgent de créer une cohorte pour mettre en évidence les nombreuses associations entre les traitements reçus et certaines complications tardives particulièrement graves car susceptibles de réduire la durée de vie des patients ou de retentir gravement sur leur qualité de vie</w:t>
      </w:r>
      <w:r>
        <w:rPr>
          <w:sz w:val="24"/>
          <w:szCs w:val="24"/>
          <w:lang w:val="fr-FR"/>
        </w:rPr>
        <w:t> »</w:t>
      </w:r>
      <w:r w:rsidR="0008615B" w:rsidRPr="001E345C">
        <w:rPr>
          <w:sz w:val="24"/>
          <w:szCs w:val="24"/>
          <w:lang w:val="fr-FR"/>
        </w:rPr>
        <w:t xml:space="preserve"> explique le</w:t>
      </w:r>
      <w:r w:rsidR="0008615B" w:rsidRPr="001E345C">
        <w:rPr>
          <w:b/>
          <w:sz w:val="24"/>
          <w:szCs w:val="24"/>
          <w:lang w:val="fr-FR"/>
        </w:rPr>
        <w:t xml:space="preserve"> Professeur Gérard MICHEL</w:t>
      </w:r>
      <w:r w:rsidR="0008615B" w:rsidRPr="001E345C">
        <w:rPr>
          <w:sz w:val="24"/>
          <w:szCs w:val="24"/>
          <w:lang w:val="fr-FR"/>
        </w:rPr>
        <w:t xml:space="preserve">, Chef du service de Pédiatrie et Hématologie pédiatrique de l’Hôpital de la </w:t>
      </w:r>
      <w:proofErr w:type="spellStart"/>
      <w:r w:rsidR="0008615B" w:rsidRPr="001E345C">
        <w:rPr>
          <w:sz w:val="24"/>
          <w:szCs w:val="24"/>
          <w:lang w:val="fr-FR"/>
        </w:rPr>
        <w:t>Timone</w:t>
      </w:r>
      <w:proofErr w:type="spellEnd"/>
      <w:r w:rsidR="0008615B" w:rsidRPr="001E345C">
        <w:rPr>
          <w:sz w:val="24"/>
          <w:szCs w:val="24"/>
          <w:lang w:val="fr-FR"/>
        </w:rPr>
        <w:t xml:space="preserve"> et l'un des fondateurs de LEA.</w:t>
      </w:r>
    </w:p>
    <w:p w14:paraId="416C9552" w14:textId="77777777" w:rsidR="009F5F1C" w:rsidRPr="001E345C" w:rsidRDefault="009F5F1C">
      <w:pPr>
        <w:pStyle w:val="Normal1"/>
        <w:contextualSpacing w:val="0"/>
        <w:jc w:val="both"/>
        <w:rPr>
          <w:sz w:val="24"/>
          <w:szCs w:val="24"/>
          <w:lang w:val="fr-FR"/>
        </w:rPr>
      </w:pPr>
    </w:p>
    <w:p w14:paraId="7DA953AF" w14:textId="205AB3E1" w:rsidR="009F5F1C" w:rsidRPr="001E345C" w:rsidRDefault="0008615B">
      <w:pPr>
        <w:pStyle w:val="Normal1"/>
        <w:contextualSpacing w:val="0"/>
        <w:jc w:val="both"/>
        <w:rPr>
          <w:sz w:val="24"/>
          <w:szCs w:val="24"/>
          <w:u w:val="single"/>
          <w:lang w:val="fr-FR"/>
        </w:rPr>
      </w:pPr>
      <w:r w:rsidRPr="001E345C">
        <w:rPr>
          <w:sz w:val="24"/>
          <w:szCs w:val="24"/>
          <w:lang w:val="fr-FR"/>
        </w:rPr>
        <w:t xml:space="preserve">La collection de ressources biologiques CRYO-LEA est donc née de la volonté commune de LEA et de CRYOSTEM, un réseau national dédié à la greffe de cellules souches hématopoïétiques qui réunit une collection de plus de 200 000 échantillons de couples patient/donneur. Ensemble, les deux acteurs </w:t>
      </w:r>
      <w:r w:rsidR="00F702D3" w:rsidRPr="00F702D3">
        <w:rPr>
          <w:sz w:val="24"/>
          <w:szCs w:val="24"/>
          <w:lang w:val="fr-FR"/>
        </w:rPr>
        <w:t>œuvrent</w:t>
      </w:r>
      <w:r w:rsidRPr="001E345C">
        <w:rPr>
          <w:sz w:val="24"/>
          <w:szCs w:val="24"/>
          <w:lang w:val="fr-FR"/>
        </w:rPr>
        <w:t xml:space="preserve"> à </w:t>
      </w:r>
      <w:r w:rsidRPr="001E345C">
        <w:rPr>
          <w:sz w:val="24"/>
          <w:szCs w:val="24"/>
          <w:u w:val="single"/>
          <w:lang w:val="fr-FR"/>
        </w:rPr>
        <w:t>réunir pour la première fois, les données épidémiologiques, cliniques et biologiques de patients, une ressource à très haute valeur ajoutée pour les scientifiques.</w:t>
      </w:r>
    </w:p>
    <w:p w14:paraId="63FC6C2A" w14:textId="77777777" w:rsidR="009F5F1C" w:rsidRPr="001E345C" w:rsidRDefault="009F5F1C">
      <w:pPr>
        <w:pStyle w:val="Normal1"/>
        <w:contextualSpacing w:val="0"/>
        <w:jc w:val="both"/>
        <w:rPr>
          <w:sz w:val="24"/>
          <w:szCs w:val="24"/>
          <w:u w:val="single"/>
          <w:lang w:val="fr-FR"/>
        </w:rPr>
      </w:pPr>
    </w:p>
    <w:p w14:paraId="65CE7061" w14:textId="6E3D3917" w:rsidR="009F5F1C" w:rsidRPr="001E345C" w:rsidRDefault="000260B5">
      <w:pPr>
        <w:pStyle w:val="Normal1"/>
        <w:contextualSpacing w:val="0"/>
        <w:jc w:val="both"/>
        <w:rPr>
          <w:sz w:val="24"/>
          <w:szCs w:val="24"/>
          <w:u w:val="single"/>
          <w:lang w:val="fr-FR"/>
        </w:rPr>
      </w:pPr>
      <w:r>
        <w:rPr>
          <w:sz w:val="24"/>
          <w:szCs w:val="24"/>
          <w:lang w:val="fr-FR"/>
        </w:rPr>
        <w:t>« </w:t>
      </w:r>
      <w:r w:rsidR="0008615B" w:rsidRPr="001E345C">
        <w:rPr>
          <w:i/>
          <w:sz w:val="24"/>
          <w:szCs w:val="24"/>
          <w:lang w:val="fr-FR"/>
        </w:rPr>
        <w:t>A l'horizon 2021, le projet CRYO-LEA entend ainsi aider les chercheurs et les médecins hématologues à mieux comprendre et prédire les effets secondaires tardifs des traitements,</w:t>
      </w:r>
      <w:r>
        <w:rPr>
          <w:i/>
          <w:sz w:val="24"/>
          <w:szCs w:val="24"/>
          <w:lang w:val="fr-FR"/>
        </w:rPr>
        <w:t> »</w:t>
      </w:r>
      <w:r w:rsidR="0008615B" w:rsidRPr="001E345C">
        <w:rPr>
          <w:sz w:val="24"/>
          <w:szCs w:val="24"/>
          <w:lang w:val="fr-FR"/>
        </w:rPr>
        <w:t xml:space="preserve"> ajoute le </w:t>
      </w:r>
      <w:r w:rsidR="0008615B" w:rsidRPr="001E345C">
        <w:rPr>
          <w:b/>
          <w:sz w:val="24"/>
          <w:szCs w:val="24"/>
          <w:lang w:val="fr-FR"/>
        </w:rPr>
        <w:t>Docteur Boris CALMELS</w:t>
      </w:r>
      <w:r w:rsidR="0008615B" w:rsidRPr="001E345C">
        <w:rPr>
          <w:sz w:val="24"/>
          <w:szCs w:val="24"/>
          <w:lang w:val="fr-FR"/>
        </w:rPr>
        <w:t xml:space="preserve">, </w:t>
      </w:r>
      <w:r w:rsidR="00B91891" w:rsidRPr="001E345C">
        <w:rPr>
          <w:sz w:val="24"/>
          <w:szCs w:val="24"/>
          <w:lang w:val="fr-FR"/>
        </w:rPr>
        <w:t>co-</w:t>
      </w:r>
      <w:r w:rsidR="0008615B" w:rsidRPr="001E345C">
        <w:rPr>
          <w:sz w:val="24"/>
          <w:szCs w:val="24"/>
          <w:lang w:val="fr-FR"/>
        </w:rPr>
        <w:t xml:space="preserve">fondateur de CRYOSTEM et du HTC Project, </w:t>
      </w:r>
      <w:r w:rsidR="0008615B" w:rsidRPr="001E345C">
        <w:rPr>
          <w:lang w:val="fr-FR"/>
        </w:rPr>
        <w:t>r</w:t>
      </w:r>
      <w:r w:rsidR="00382319" w:rsidRPr="001E345C">
        <w:rPr>
          <w:sz w:val="24"/>
          <w:szCs w:val="24"/>
          <w:lang w:val="fr-FR"/>
        </w:rPr>
        <w:t xml:space="preserve">esponsable de </w:t>
      </w:r>
      <w:r w:rsidR="0008615B" w:rsidRPr="001E345C">
        <w:rPr>
          <w:sz w:val="24"/>
          <w:szCs w:val="24"/>
          <w:lang w:val="fr-FR"/>
        </w:rPr>
        <w:t xml:space="preserve">production </w:t>
      </w:r>
      <w:r w:rsidR="00382319" w:rsidRPr="001E345C">
        <w:rPr>
          <w:sz w:val="24"/>
          <w:szCs w:val="24"/>
          <w:lang w:val="fr-FR"/>
        </w:rPr>
        <w:t xml:space="preserve">au Centre </w:t>
      </w:r>
      <w:r w:rsidR="0008615B" w:rsidRPr="001E345C">
        <w:rPr>
          <w:sz w:val="24"/>
          <w:szCs w:val="24"/>
          <w:lang w:val="fr-FR"/>
        </w:rPr>
        <w:t xml:space="preserve">de thérapie cellulaire </w:t>
      </w:r>
      <w:r w:rsidR="00382319" w:rsidRPr="001E345C">
        <w:rPr>
          <w:sz w:val="24"/>
          <w:szCs w:val="24"/>
          <w:lang w:val="fr-FR"/>
        </w:rPr>
        <w:t>de</w:t>
      </w:r>
      <w:r w:rsidR="0008615B" w:rsidRPr="001E345C">
        <w:rPr>
          <w:sz w:val="24"/>
          <w:szCs w:val="24"/>
          <w:lang w:val="fr-FR"/>
        </w:rPr>
        <w:t xml:space="preserve"> l'Institut Paoli-</w:t>
      </w:r>
      <w:proofErr w:type="spellStart"/>
      <w:r w:rsidR="0008615B" w:rsidRPr="001E345C">
        <w:rPr>
          <w:sz w:val="24"/>
          <w:szCs w:val="24"/>
          <w:lang w:val="fr-FR"/>
        </w:rPr>
        <w:t>Calmettes</w:t>
      </w:r>
      <w:proofErr w:type="spellEnd"/>
      <w:r w:rsidR="0008615B" w:rsidRPr="001E345C">
        <w:rPr>
          <w:sz w:val="24"/>
          <w:szCs w:val="24"/>
          <w:lang w:val="fr-FR"/>
        </w:rPr>
        <w:t xml:space="preserve"> </w:t>
      </w:r>
      <w:r w:rsidR="00382319" w:rsidRPr="001E345C">
        <w:rPr>
          <w:sz w:val="24"/>
          <w:szCs w:val="24"/>
          <w:lang w:val="fr-FR"/>
        </w:rPr>
        <w:t>à</w:t>
      </w:r>
      <w:r w:rsidR="0008615B" w:rsidRPr="001E345C">
        <w:rPr>
          <w:sz w:val="24"/>
          <w:szCs w:val="24"/>
          <w:lang w:val="fr-FR"/>
        </w:rPr>
        <w:t xml:space="preserve"> Marseille.</w:t>
      </w:r>
    </w:p>
    <w:p w14:paraId="3BBA335F" w14:textId="77777777" w:rsidR="009F5F1C" w:rsidRPr="001E345C" w:rsidRDefault="0008615B">
      <w:pPr>
        <w:pStyle w:val="Normal1"/>
        <w:contextualSpacing w:val="0"/>
        <w:jc w:val="both"/>
        <w:rPr>
          <w:sz w:val="24"/>
          <w:szCs w:val="24"/>
          <w:u w:val="single"/>
          <w:lang w:val="fr-FR"/>
        </w:rPr>
      </w:pPr>
      <w:r w:rsidRPr="001E345C">
        <w:rPr>
          <w:sz w:val="24"/>
          <w:szCs w:val="24"/>
          <w:u w:val="single"/>
          <w:lang w:val="fr-FR"/>
        </w:rPr>
        <w:t xml:space="preserve"> </w:t>
      </w:r>
    </w:p>
    <w:p w14:paraId="7151A032" w14:textId="77777777" w:rsidR="009F5F1C" w:rsidRPr="001E345C" w:rsidRDefault="0008615B">
      <w:pPr>
        <w:pStyle w:val="Normal1"/>
        <w:contextualSpacing w:val="0"/>
        <w:jc w:val="both"/>
        <w:rPr>
          <w:sz w:val="24"/>
          <w:szCs w:val="24"/>
          <w:lang w:val="fr-FR"/>
        </w:rPr>
      </w:pPr>
      <w:r w:rsidRPr="001E345C">
        <w:rPr>
          <w:sz w:val="24"/>
          <w:szCs w:val="24"/>
          <w:lang w:val="fr-FR"/>
        </w:rPr>
        <w:t>Dans le cadre du projet CRYO-LEA, un prélèvement sanguin sera proposé à chaque patient suivi en consultation LEA avant d'être analysé, référencé et stocké par le centre de ressources biologiques affilié à CRYOSTEM. Pour les patients traités par une greffe de moelle (25% des patients), une biopsie de peau sera proposée pour une mise en culture et congélation des fibroblastes au sein d’un service dédié de l'Hôpital Saint-Louis à Paris.</w:t>
      </w:r>
    </w:p>
    <w:p w14:paraId="637B9273" w14:textId="77777777" w:rsidR="009F5F1C" w:rsidRPr="001E345C" w:rsidRDefault="0008615B">
      <w:pPr>
        <w:pStyle w:val="Normal1"/>
        <w:contextualSpacing w:val="0"/>
        <w:jc w:val="both"/>
        <w:rPr>
          <w:sz w:val="24"/>
          <w:szCs w:val="24"/>
          <w:lang w:val="fr-FR"/>
        </w:rPr>
      </w:pPr>
      <w:r w:rsidRPr="001E345C">
        <w:rPr>
          <w:sz w:val="24"/>
          <w:szCs w:val="24"/>
          <w:lang w:val="fr-FR"/>
        </w:rPr>
        <w:t xml:space="preserve"> </w:t>
      </w:r>
    </w:p>
    <w:p w14:paraId="76AE19E3" w14:textId="32547E32" w:rsidR="00C247C2" w:rsidRDefault="00C247C2">
      <w:pPr>
        <w:pStyle w:val="Normal1"/>
        <w:contextualSpacing w:val="0"/>
        <w:jc w:val="both"/>
        <w:rPr>
          <w:i/>
          <w:sz w:val="24"/>
          <w:szCs w:val="24"/>
          <w:lang w:val="fr-FR"/>
        </w:rPr>
      </w:pPr>
      <w:r w:rsidRPr="001E345C">
        <w:rPr>
          <w:i/>
          <w:sz w:val="24"/>
          <w:szCs w:val="24"/>
          <w:lang w:val="fr-FR"/>
        </w:rPr>
        <w:lastRenderedPageBreak/>
        <w:t>« </w:t>
      </w:r>
      <w:r w:rsidR="005D0FCD" w:rsidRPr="001E345C">
        <w:rPr>
          <w:i/>
          <w:sz w:val="24"/>
          <w:szCs w:val="24"/>
          <w:lang w:val="fr-FR"/>
        </w:rPr>
        <w:t xml:space="preserve">En tant qu'acteur </w:t>
      </w:r>
      <w:r w:rsidR="00DC29C9">
        <w:rPr>
          <w:i/>
          <w:sz w:val="24"/>
          <w:szCs w:val="24"/>
          <w:lang w:val="fr-FR"/>
        </w:rPr>
        <w:t xml:space="preserve">engagé </w:t>
      </w:r>
      <w:r w:rsidR="00DC29C9" w:rsidRPr="001E345C">
        <w:rPr>
          <w:i/>
          <w:sz w:val="24"/>
          <w:szCs w:val="24"/>
          <w:lang w:val="fr-FR"/>
        </w:rPr>
        <w:t>d</w:t>
      </w:r>
      <w:r w:rsidR="00DC29C9">
        <w:rPr>
          <w:i/>
          <w:sz w:val="24"/>
          <w:szCs w:val="24"/>
          <w:lang w:val="fr-FR"/>
        </w:rPr>
        <w:t>ans</w:t>
      </w:r>
      <w:r w:rsidR="00DC29C9" w:rsidRPr="001E345C">
        <w:rPr>
          <w:i/>
          <w:sz w:val="24"/>
          <w:szCs w:val="24"/>
          <w:lang w:val="fr-FR"/>
        </w:rPr>
        <w:t xml:space="preserve"> </w:t>
      </w:r>
      <w:r w:rsidR="005D0FCD" w:rsidRPr="001E345C">
        <w:rPr>
          <w:i/>
          <w:sz w:val="24"/>
          <w:szCs w:val="24"/>
          <w:lang w:val="fr-FR"/>
        </w:rPr>
        <w:t xml:space="preserve">la prise en charge des patients recevant une greffe de moelle osseuse, nous savons combien la recherche </w:t>
      </w:r>
      <w:r w:rsidR="00580634">
        <w:rPr>
          <w:i/>
          <w:sz w:val="24"/>
          <w:szCs w:val="24"/>
          <w:lang w:val="fr-FR"/>
        </w:rPr>
        <w:t xml:space="preserve">en </w:t>
      </w:r>
      <w:r w:rsidR="001E345C">
        <w:rPr>
          <w:i/>
          <w:sz w:val="24"/>
          <w:szCs w:val="24"/>
          <w:lang w:val="fr-FR"/>
        </w:rPr>
        <w:t>cancérologie pédiatrique</w:t>
      </w:r>
      <w:r w:rsidR="005D0FCD" w:rsidRPr="001E345C">
        <w:rPr>
          <w:i/>
          <w:sz w:val="24"/>
          <w:szCs w:val="24"/>
          <w:lang w:val="fr-FR"/>
        </w:rPr>
        <w:t xml:space="preserve"> </w:t>
      </w:r>
      <w:r w:rsidRPr="001E345C">
        <w:rPr>
          <w:i/>
          <w:sz w:val="24"/>
          <w:szCs w:val="24"/>
          <w:lang w:val="fr-FR"/>
        </w:rPr>
        <w:t>est difficile »</w:t>
      </w:r>
      <w:r w:rsidRPr="001E345C">
        <w:rPr>
          <w:sz w:val="24"/>
          <w:szCs w:val="24"/>
          <w:lang w:val="fr-FR"/>
        </w:rPr>
        <w:t xml:space="preserve"> </w:t>
      </w:r>
      <w:r w:rsidR="00291F2A">
        <w:rPr>
          <w:sz w:val="24"/>
          <w:szCs w:val="24"/>
          <w:lang w:val="fr-FR"/>
        </w:rPr>
        <w:t>souligne</w:t>
      </w:r>
      <w:r w:rsidR="005D0FCD" w:rsidRPr="001E345C">
        <w:rPr>
          <w:sz w:val="24"/>
          <w:szCs w:val="24"/>
          <w:lang w:val="fr-FR"/>
        </w:rPr>
        <w:t xml:space="preserve"> le</w:t>
      </w:r>
      <w:r w:rsidR="001D41F2">
        <w:rPr>
          <w:sz w:val="24"/>
          <w:szCs w:val="24"/>
          <w:lang w:val="fr-FR"/>
        </w:rPr>
        <w:t xml:space="preserve"> </w:t>
      </w:r>
      <w:r w:rsidR="001D41F2">
        <w:rPr>
          <w:b/>
          <w:sz w:val="24"/>
          <w:szCs w:val="24"/>
          <w:lang w:val="fr-FR"/>
        </w:rPr>
        <w:t xml:space="preserve">Docteur </w:t>
      </w:r>
      <w:r w:rsidR="005D0FCD" w:rsidRPr="001E345C">
        <w:rPr>
          <w:b/>
          <w:sz w:val="24"/>
          <w:szCs w:val="24"/>
          <w:lang w:val="fr-FR"/>
        </w:rPr>
        <w:t>Dominique B</w:t>
      </w:r>
      <w:r w:rsidR="00291F2A">
        <w:rPr>
          <w:b/>
          <w:sz w:val="24"/>
          <w:szCs w:val="24"/>
          <w:lang w:val="fr-FR"/>
        </w:rPr>
        <w:t>LAZY</w:t>
      </w:r>
      <w:r w:rsidR="005D0FCD" w:rsidRPr="001E345C">
        <w:rPr>
          <w:sz w:val="24"/>
          <w:szCs w:val="24"/>
          <w:lang w:val="fr-FR"/>
        </w:rPr>
        <w:t xml:space="preserve">, directeur médical de MSD France. </w:t>
      </w:r>
      <w:r w:rsidR="00CE2AC3">
        <w:rPr>
          <w:sz w:val="24"/>
          <w:szCs w:val="24"/>
          <w:lang w:val="fr-FR"/>
        </w:rPr>
        <w:t>« </w:t>
      </w:r>
      <w:r w:rsidR="005D0FCD" w:rsidRPr="001E345C">
        <w:rPr>
          <w:i/>
          <w:sz w:val="24"/>
          <w:szCs w:val="24"/>
          <w:lang w:val="fr-FR"/>
        </w:rPr>
        <w:t xml:space="preserve">C'est pourquoi </w:t>
      </w:r>
      <w:r w:rsidR="00540C16" w:rsidRPr="001E345C">
        <w:rPr>
          <w:i/>
          <w:sz w:val="24"/>
          <w:szCs w:val="24"/>
          <w:lang w:val="fr-FR"/>
        </w:rPr>
        <w:t>nous sommes</w:t>
      </w:r>
      <w:r w:rsidR="005D0FCD" w:rsidRPr="001E345C">
        <w:rPr>
          <w:i/>
          <w:sz w:val="24"/>
          <w:szCs w:val="24"/>
          <w:lang w:val="fr-FR"/>
        </w:rPr>
        <w:t xml:space="preserve"> fi</w:t>
      </w:r>
      <w:r w:rsidR="00540C16" w:rsidRPr="001E345C">
        <w:rPr>
          <w:i/>
          <w:sz w:val="24"/>
          <w:szCs w:val="24"/>
          <w:lang w:val="fr-FR"/>
        </w:rPr>
        <w:t>ers</w:t>
      </w:r>
      <w:r w:rsidR="005D0FCD" w:rsidRPr="001E345C">
        <w:rPr>
          <w:i/>
          <w:sz w:val="24"/>
          <w:szCs w:val="24"/>
          <w:lang w:val="fr-FR"/>
        </w:rPr>
        <w:t xml:space="preserve"> d'apporter </w:t>
      </w:r>
      <w:r w:rsidR="00540C16" w:rsidRPr="001E345C">
        <w:rPr>
          <w:i/>
          <w:sz w:val="24"/>
          <w:szCs w:val="24"/>
          <w:lang w:val="fr-FR"/>
        </w:rPr>
        <w:t>notre</w:t>
      </w:r>
      <w:r w:rsidR="005D0FCD" w:rsidRPr="001E345C">
        <w:rPr>
          <w:i/>
          <w:sz w:val="24"/>
          <w:szCs w:val="24"/>
          <w:lang w:val="fr-FR"/>
        </w:rPr>
        <w:t xml:space="preserve"> soutien au projet CRYO-LEA</w:t>
      </w:r>
      <w:r w:rsidR="009A16AD">
        <w:rPr>
          <w:i/>
          <w:sz w:val="24"/>
          <w:szCs w:val="24"/>
          <w:lang w:val="fr-FR"/>
        </w:rPr>
        <w:t xml:space="preserve"> qui devrait</w:t>
      </w:r>
      <w:r w:rsidR="005D0FCD" w:rsidRPr="001E345C">
        <w:rPr>
          <w:i/>
          <w:sz w:val="24"/>
          <w:szCs w:val="24"/>
          <w:lang w:val="fr-FR"/>
        </w:rPr>
        <w:t xml:space="preserve"> permettre la </w:t>
      </w:r>
      <w:r w:rsidR="00EF00E6">
        <w:rPr>
          <w:i/>
          <w:sz w:val="24"/>
          <w:szCs w:val="24"/>
          <w:lang w:val="fr-FR"/>
        </w:rPr>
        <w:t xml:space="preserve">poursuite de </w:t>
      </w:r>
      <w:r w:rsidR="001E345C">
        <w:rPr>
          <w:i/>
          <w:sz w:val="24"/>
          <w:szCs w:val="24"/>
          <w:lang w:val="fr-FR"/>
        </w:rPr>
        <w:t>découverte</w:t>
      </w:r>
      <w:r w:rsidR="009A16AD">
        <w:rPr>
          <w:i/>
          <w:sz w:val="24"/>
          <w:szCs w:val="24"/>
          <w:lang w:val="fr-FR"/>
        </w:rPr>
        <w:t>s</w:t>
      </w:r>
      <w:r w:rsidR="001E345C">
        <w:rPr>
          <w:i/>
          <w:sz w:val="24"/>
          <w:szCs w:val="24"/>
          <w:lang w:val="fr-FR"/>
        </w:rPr>
        <w:t xml:space="preserve"> scientifique</w:t>
      </w:r>
      <w:r w:rsidR="009A16AD">
        <w:rPr>
          <w:i/>
          <w:sz w:val="24"/>
          <w:szCs w:val="24"/>
          <w:lang w:val="fr-FR"/>
        </w:rPr>
        <w:t>s</w:t>
      </w:r>
      <w:r w:rsidR="001E345C">
        <w:rPr>
          <w:i/>
          <w:sz w:val="24"/>
          <w:szCs w:val="24"/>
          <w:lang w:val="fr-FR"/>
        </w:rPr>
        <w:t xml:space="preserve"> </w:t>
      </w:r>
      <w:r w:rsidR="005D0FCD" w:rsidRPr="001E345C">
        <w:rPr>
          <w:i/>
          <w:sz w:val="24"/>
          <w:szCs w:val="24"/>
          <w:lang w:val="fr-FR"/>
        </w:rPr>
        <w:t xml:space="preserve">et </w:t>
      </w:r>
      <w:r w:rsidR="001E345C">
        <w:rPr>
          <w:i/>
          <w:sz w:val="24"/>
          <w:szCs w:val="24"/>
          <w:lang w:val="fr-FR"/>
        </w:rPr>
        <w:t>d’</w:t>
      </w:r>
      <w:r w:rsidR="005D0FCD" w:rsidRPr="001E345C">
        <w:rPr>
          <w:i/>
          <w:sz w:val="24"/>
          <w:szCs w:val="24"/>
          <w:lang w:val="fr-FR"/>
        </w:rPr>
        <w:t>ouvrir la voie à des applications cliniques concrètes</w:t>
      </w:r>
      <w:r w:rsidRPr="001E345C">
        <w:rPr>
          <w:sz w:val="24"/>
          <w:szCs w:val="24"/>
          <w:lang w:val="fr-FR"/>
        </w:rPr>
        <w:t> </w:t>
      </w:r>
      <w:r w:rsidR="001E345C" w:rsidRPr="001E345C">
        <w:rPr>
          <w:i/>
          <w:sz w:val="24"/>
          <w:szCs w:val="24"/>
          <w:lang w:val="fr-FR"/>
        </w:rPr>
        <w:t xml:space="preserve">pour </w:t>
      </w:r>
      <w:r w:rsidR="00FD729C" w:rsidRPr="009A16AD">
        <w:rPr>
          <w:i/>
          <w:sz w:val="24"/>
          <w:szCs w:val="24"/>
          <w:lang w:val="fr-FR"/>
        </w:rPr>
        <w:t>les</w:t>
      </w:r>
      <w:r w:rsidR="00FD729C">
        <w:rPr>
          <w:i/>
          <w:sz w:val="24"/>
          <w:szCs w:val="24"/>
          <w:lang w:val="fr-FR"/>
        </w:rPr>
        <w:t xml:space="preserve"> </w:t>
      </w:r>
      <w:r w:rsidR="001E345C" w:rsidRPr="001E345C">
        <w:rPr>
          <w:i/>
          <w:sz w:val="24"/>
          <w:szCs w:val="24"/>
          <w:lang w:val="fr-FR"/>
        </w:rPr>
        <w:t>enfants atteints de leucémie</w:t>
      </w:r>
      <w:r w:rsidR="001E345C">
        <w:rPr>
          <w:sz w:val="24"/>
          <w:szCs w:val="24"/>
          <w:lang w:val="fr-FR"/>
        </w:rPr>
        <w:t xml:space="preserve"> </w:t>
      </w:r>
      <w:r w:rsidRPr="001E345C">
        <w:rPr>
          <w:sz w:val="24"/>
          <w:szCs w:val="24"/>
          <w:lang w:val="fr-FR"/>
        </w:rPr>
        <w:t>»</w:t>
      </w:r>
      <w:r w:rsidR="001E345C">
        <w:rPr>
          <w:sz w:val="24"/>
          <w:szCs w:val="24"/>
          <w:lang w:val="fr-FR"/>
        </w:rPr>
        <w:t>.</w:t>
      </w:r>
    </w:p>
    <w:p w14:paraId="4E0FB050" w14:textId="77777777" w:rsidR="005D0FCD" w:rsidRDefault="005D0FCD">
      <w:pPr>
        <w:pStyle w:val="Normal1"/>
        <w:contextualSpacing w:val="0"/>
        <w:jc w:val="both"/>
        <w:rPr>
          <w:i/>
          <w:sz w:val="24"/>
          <w:szCs w:val="24"/>
          <w:lang w:val="fr-FR"/>
        </w:rPr>
      </w:pPr>
    </w:p>
    <w:p w14:paraId="3E64F332" w14:textId="7DEC9FFC" w:rsidR="009F5F1C" w:rsidRPr="001E345C" w:rsidRDefault="0008615B">
      <w:pPr>
        <w:pStyle w:val="Normal1"/>
        <w:contextualSpacing w:val="0"/>
        <w:jc w:val="both"/>
        <w:rPr>
          <w:sz w:val="24"/>
          <w:szCs w:val="24"/>
          <w:lang w:val="fr-FR"/>
        </w:rPr>
      </w:pPr>
      <w:r w:rsidRPr="001E345C">
        <w:rPr>
          <w:sz w:val="24"/>
          <w:szCs w:val="24"/>
          <w:lang w:val="fr-FR"/>
        </w:rPr>
        <w:t xml:space="preserve">Un soutien </w:t>
      </w:r>
      <w:r w:rsidR="00F702D3">
        <w:rPr>
          <w:sz w:val="24"/>
          <w:szCs w:val="24"/>
          <w:lang w:val="fr-FR"/>
        </w:rPr>
        <w:t xml:space="preserve">essentiel selon </w:t>
      </w:r>
      <w:r w:rsidRPr="001E345C">
        <w:rPr>
          <w:sz w:val="24"/>
          <w:szCs w:val="24"/>
          <w:lang w:val="fr-FR"/>
        </w:rPr>
        <w:t xml:space="preserve">le </w:t>
      </w:r>
      <w:r w:rsidRPr="001E345C">
        <w:rPr>
          <w:b/>
          <w:sz w:val="24"/>
          <w:szCs w:val="24"/>
          <w:lang w:val="fr-FR"/>
        </w:rPr>
        <w:t>Prof</w:t>
      </w:r>
      <w:r w:rsidR="001D41F2">
        <w:rPr>
          <w:b/>
          <w:sz w:val="24"/>
          <w:szCs w:val="24"/>
          <w:lang w:val="fr-FR"/>
        </w:rPr>
        <w:t>esseur</w:t>
      </w:r>
      <w:r w:rsidRPr="001E345C">
        <w:rPr>
          <w:b/>
          <w:sz w:val="24"/>
          <w:szCs w:val="24"/>
          <w:lang w:val="fr-FR"/>
        </w:rPr>
        <w:t xml:space="preserve"> Régis PEFFAULT DE LATOUR</w:t>
      </w:r>
      <w:r w:rsidRPr="001E345C">
        <w:rPr>
          <w:sz w:val="24"/>
          <w:szCs w:val="24"/>
          <w:lang w:val="fr-FR"/>
        </w:rPr>
        <w:t xml:space="preserve">, </w:t>
      </w:r>
      <w:r w:rsidR="00B91891" w:rsidRPr="001E345C">
        <w:rPr>
          <w:sz w:val="24"/>
          <w:szCs w:val="24"/>
          <w:lang w:val="fr-FR"/>
        </w:rPr>
        <w:t>co-</w:t>
      </w:r>
      <w:r w:rsidRPr="001E345C">
        <w:rPr>
          <w:sz w:val="24"/>
          <w:szCs w:val="24"/>
          <w:lang w:val="fr-FR"/>
        </w:rPr>
        <w:t xml:space="preserve">fondateur </w:t>
      </w:r>
      <w:r w:rsidR="00B91891" w:rsidRPr="001E345C">
        <w:rPr>
          <w:sz w:val="24"/>
          <w:szCs w:val="24"/>
          <w:lang w:val="fr-FR"/>
        </w:rPr>
        <w:t xml:space="preserve">et </w:t>
      </w:r>
      <w:r w:rsidR="001D444C">
        <w:rPr>
          <w:sz w:val="24"/>
          <w:szCs w:val="24"/>
          <w:lang w:val="fr-FR"/>
        </w:rPr>
        <w:t>P</w:t>
      </w:r>
      <w:r w:rsidR="00B91891" w:rsidRPr="001E345C">
        <w:rPr>
          <w:sz w:val="24"/>
          <w:szCs w:val="24"/>
          <w:lang w:val="fr-FR"/>
        </w:rPr>
        <w:t xml:space="preserve">résident </w:t>
      </w:r>
      <w:r w:rsidRPr="001E345C">
        <w:rPr>
          <w:sz w:val="24"/>
          <w:szCs w:val="24"/>
          <w:lang w:val="fr-FR"/>
        </w:rPr>
        <w:t>du HTC Project</w:t>
      </w:r>
      <w:r w:rsidR="001D444C">
        <w:rPr>
          <w:sz w:val="24"/>
          <w:szCs w:val="24"/>
          <w:lang w:val="fr-FR"/>
        </w:rPr>
        <w:t>,</w:t>
      </w:r>
      <w:bookmarkStart w:id="0" w:name="_GoBack"/>
      <w:bookmarkEnd w:id="0"/>
      <w:r w:rsidRPr="001E345C">
        <w:rPr>
          <w:sz w:val="24"/>
          <w:szCs w:val="24"/>
          <w:lang w:val="fr-FR"/>
        </w:rPr>
        <w:t xml:space="preserve"> et médecin greffeur au sein du service d’Hématologie de l’Hôpital Saint-Louis à </w:t>
      </w:r>
      <w:r w:rsidR="00C51174" w:rsidRPr="00C51174">
        <w:rPr>
          <w:sz w:val="24"/>
          <w:szCs w:val="24"/>
          <w:lang w:val="fr-FR"/>
        </w:rPr>
        <w:t>Paris :</w:t>
      </w:r>
      <w:r w:rsidRPr="001E345C">
        <w:rPr>
          <w:sz w:val="24"/>
          <w:szCs w:val="24"/>
          <w:lang w:val="fr-FR"/>
        </w:rPr>
        <w:t xml:space="preserve"> </w:t>
      </w:r>
      <w:r w:rsidR="000260B5" w:rsidRPr="001E345C">
        <w:rPr>
          <w:i/>
          <w:sz w:val="24"/>
          <w:szCs w:val="24"/>
          <w:lang w:val="fr-FR"/>
        </w:rPr>
        <w:t>« </w:t>
      </w:r>
      <w:r w:rsidRPr="001E345C">
        <w:rPr>
          <w:i/>
          <w:sz w:val="24"/>
          <w:szCs w:val="24"/>
          <w:lang w:val="fr-FR"/>
        </w:rPr>
        <w:t>c’est un grand jour pour toutes les personnes impliquées dans la réalisation de la collection CRYO-LEA ainsi que pour les équipes de scientifiques qui bénéficieront ainsi d’un matériel biologique inédit pour alimenter leurs travaux de recherche. Nous remercions MSD France de nous donner ainsi les moyens de développer de nouvelles perspectives thérapeutiques pour améliorer la prise en charge de nos jeunes patients</w:t>
      </w:r>
      <w:r w:rsidR="000260B5">
        <w:rPr>
          <w:sz w:val="24"/>
          <w:szCs w:val="24"/>
          <w:lang w:val="fr-FR"/>
        </w:rPr>
        <w:t> »</w:t>
      </w:r>
      <w:r w:rsidRPr="001E345C">
        <w:rPr>
          <w:sz w:val="24"/>
          <w:szCs w:val="24"/>
          <w:lang w:val="fr-FR"/>
        </w:rPr>
        <w:t>.</w:t>
      </w:r>
    </w:p>
    <w:p w14:paraId="41D2A7C5" w14:textId="77777777" w:rsidR="009F5F1C" w:rsidRPr="001E345C" w:rsidRDefault="009F5F1C">
      <w:pPr>
        <w:pStyle w:val="Normal1"/>
        <w:contextualSpacing w:val="0"/>
        <w:jc w:val="both"/>
        <w:rPr>
          <w:sz w:val="24"/>
          <w:szCs w:val="24"/>
          <w:lang w:val="fr-FR"/>
        </w:rPr>
      </w:pPr>
    </w:p>
    <w:p w14:paraId="497B0BE7" w14:textId="77777777" w:rsidR="009F5F1C" w:rsidRPr="001E345C" w:rsidRDefault="0008615B">
      <w:pPr>
        <w:pStyle w:val="Normal1"/>
        <w:contextualSpacing w:val="0"/>
        <w:rPr>
          <w:color w:val="056848"/>
          <w:sz w:val="24"/>
          <w:szCs w:val="24"/>
          <w:u w:val="single"/>
          <w:lang w:val="fr-FR"/>
        </w:rPr>
      </w:pPr>
      <w:r w:rsidRPr="001E345C">
        <w:rPr>
          <w:color w:val="056848"/>
          <w:sz w:val="24"/>
          <w:szCs w:val="24"/>
          <w:u w:val="single"/>
          <w:lang w:val="fr-FR"/>
        </w:rPr>
        <w:t xml:space="preserve"> </w:t>
      </w:r>
    </w:p>
    <w:p w14:paraId="108486DF" w14:textId="77777777" w:rsidR="009F5F1C" w:rsidRPr="001E345C" w:rsidRDefault="0008615B">
      <w:pPr>
        <w:pStyle w:val="Normal1"/>
        <w:contextualSpacing w:val="0"/>
        <w:rPr>
          <w:color w:val="056848"/>
          <w:sz w:val="24"/>
          <w:szCs w:val="24"/>
          <w:u w:val="single"/>
          <w:lang w:val="fr-FR"/>
        </w:rPr>
      </w:pPr>
      <w:r w:rsidRPr="001E345C">
        <w:rPr>
          <w:color w:val="056848"/>
          <w:sz w:val="24"/>
          <w:szCs w:val="24"/>
          <w:u w:val="single"/>
          <w:lang w:val="fr-FR"/>
        </w:rPr>
        <w:t>À propos de la leucémie</w:t>
      </w:r>
    </w:p>
    <w:p w14:paraId="4736C658" w14:textId="77777777" w:rsidR="009F5F1C" w:rsidRPr="001E345C" w:rsidRDefault="0008615B">
      <w:pPr>
        <w:pStyle w:val="Normal1"/>
        <w:contextualSpacing w:val="0"/>
        <w:jc w:val="both"/>
        <w:rPr>
          <w:sz w:val="24"/>
          <w:szCs w:val="24"/>
          <w:lang w:val="fr-FR"/>
        </w:rPr>
      </w:pPr>
      <w:r w:rsidRPr="001E345C">
        <w:rPr>
          <w:sz w:val="24"/>
          <w:szCs w:val="24"/>
          <w:lang w:val="fr-FR"/>
        </w:rPr>
        <w:t xml:space="preserve"> </w:t>
      </w:r>
    </w:p>
    <w:p w14:paraId="1B63F3B0" w14:textId="77777777" w:rsidR="009F5F1C" w:rsidRPr="001E345C" w:rsidRDefault="0008615B">
      <w:pPr>
        <w:pStyle w:val="Normal1"/>
        <w:contextualSpacing w:val="0"/>
        <w:jc w:val="both"/>
        <w:rPr>
          <w:sz w:val="24"/>
          <w:szCs w:val="24"/>
          <w:lang w:val="fr-FR"/>
        </w:rPr>
      </w:pPr>
      <w:r w:rsidRPr="001E345C">
        <w:rPr>
          <w:sz w:val="24"/>
          <w:szCs w:val="24"/>
          <w:lang w:val="fr-FR"/>
        </w:rPr>
        <w:t xml:space="preserve">Les leucémies aigües sont les cancers les plus fréquents de l’enfant avec 500 nouveaux cas chaque année chez les moins de 15 ans. Elles surviennent à tout âge, parfois dans les premiers jours ou premières semaines de vie, avec un pic de fréquence à l’âge de 3 ans. Les leucémies aiguës sont des cancers de la moelle osseuse où sont fabriquées les cellules sanguines indispensables à la vie, les globules rouges, les globules blancs et les plaquettes. Des progrès importants ont été réalisés depuis les premiers cas de guérison de ces maladies dans les années 60. Aujourd’hui, 80 % des enfants atteints de leucémies aiguës guérissent dans les pays </w:t>
      </w:r>
      <w:proofErr w:type="spellStart"/>
      <w:r w:rsidRPr="001E345C">
        <w:rPr>
          <w:sz w:val="24"/>
          <w:szCs w:val="24"/>
          <w:lang w:val="fr-FR"/>
        </w:rPr>
        <w:t>socio-économiquement</w:t>
      </w:r>
      <w:proofErr w:type="spellEnd"/>
      <w:r w:rsidRPr="001E345C">
        <w:rPr>
          <w:sz w:val="24"/>
          <w:szCs w:val="24"/>
          <w:lang w:val="fr-FR"/>
        </w:rPr>
        <w:t xml:space="preserve"> favorisés, mais des disparités importantes existent entre les divers types de leucémies aiguës avec des chances de guérison pour certaines de l’ordre de 30 %, et pour d’autres de 95 %. Dans certains cas, la prise en charge nécessite un traitement très intensif, par exemple avec une greffe de moelle osseuse (25% des cas) provenant d’un donneur sain, source de séquelles possibles pour la vie future, telle qu’une stérilité définitive, des troubles endocriniens, métaboliques, cardiaques, visuels, etc. L'objectif de la collection CRYO-LEA est de donner les moyens aux pédiatres hématologistes qui prennent en charge ces enfants de guérir plus, et de guérir mieux en ayant les moyens d’anticiper les effets secondaires et complications à moyen et </w:t>
      </w:r>
      <w:proofErr w:type="gramStart"/>
      <w:r w:rsidRPr="001E345C">
        <w:rPr>
          <w:sz w:val="24"/>
          <w:szCs w:val="24"/>
          <w:lang w:val="fr-FR"/>
        </w:rPr>
        <w:t>long termes</w:t>
      </w:r>
      <w:proofErr w:type="gramEnd"/>
      <w:r w:rsidRPr="001E345C">
        <w:rPr>
          <w:sz w:val="24"/>
          <w:szCs w:val="24"/>
          <w:lang w:val="fr-FR"/>
        </w:rPr>
        <w:t>.</w:t>
      </w:r>
    </w:p>
    <w:p w14:paraId="648878FB" w14:textId="77777777" w:rsidR="009F5F1C" w:rsidRPr="001E345C" w:rsidRDefault="0008615B">
      <w:pPr>
        <w:pStyle w:val="Normal1"/>
        <w:contextualSpacing w:val="0"/>
        <w:rPr>
          <w:sz w:val="24"/>
          <w:szCs w:val="24"/>
          <w:lang w:val="fr-FR"/>
        </w:rPr>
      </w:pPr>
      <w:r w:rsidRPr="001E345C">
        <w:rPr>
          <w:sz w:val="24"/>
          <w:szCs w:val="24"/>
          <w:lang w:val="fr-FR"/>
        </w:rPr>
        <w:t xml:space="preserve"> </w:t>
      </w:r>
    </w:p>
    <w:p w14:paraId="6296316A" w14:textId="77777777" w:rsidR="009F5F1C" w:rsidRPr="001E345C" w:rsidRDefault="009F5F1C">
      <w:pPr>
        <w:pStyle w:val="Normal1"/>
        <w:contextualSpacing w:val="0"/>
        <w:jc w:val="both"/>
        <w:rPr>
          <w:color w:val="056848"/>
          <w:sz w:val="24"/>
          <w:szCs w:val="24"/>
          <w:u w:val="single"/>
          <w:lang w:val="fr-FR"/>
        </w:rPr>
      </w:pPr>
    </w:p>
    <w:p w14:paraId="36F28F7E" w14:textId="77777777" w:rsidR="009F5F1C" w:rsidRPr="001E345C" w:rsidRDefault="009F5F1C">
      <w:pPr>
        <w:pStyle w:val="Normal1"/>
        <w:contextualSpacing w:val="0"/>
        <w:jc w:val="both"/>
        <w:rPr>
          <w:color w:val="056848"/>
          <w:sz w:val="24"/>
          <w:szCs w:val="24"/>
          <w:u w:val="single"/>
          <w:lang w:val="fr-FR"/>
        </w:rPr>
      </w:pPr>
    </w:p>
    <w:p w14:paraId="1722157F" w14:textId="77777777" w:rsidR="001E345C" w:rsidRDefault="001E345C">
      <w:pPr>
        <w:pStyle w:val="Normal1"/>
        <w:contextualSpacing w:val="0"/>
        <w:jc w:val="both"/>
        <w:rPr>
          <w:color w:val="056848"/>
          <w:sz w:val="24"/>
          <w:szCs w:val="24"/>
          <w:u w:val="single"/>
          <w:lang w:val="fr-FR"/>
        </w:rPr>
      </w:pPr>
    </w:p>
    <w:p w14:paraId="1277A267" w14:textId="5CED4FFA" w:rsidR="009F5F1C" w:rsidRPr="001E345C" w:rsidRDefault="0008615B">
      <w:pPr>
        <w:pStyle w:val="Normal1"/>
        <w:contextualSpacing w:val="0"/>
        <w:jc w:val="both"/>
        <w:rPr>
          <w:color w:val="056848"/>
          <w:sz w:val="24"/>
          <w:szCs w:val="24"/>
          <w:u w:val="single"/>
          <w:lang w:val="fr-FR"/>
        </w:rPr>
      </w:pPr>
      <w:r w:rsidRPr="001E345C">
        <w:rPr>
          <w:color w:val="056848"/>
          <w:sz w:val="24"/>
          <w:szCs w:val="24"/>
          <w:u w:val="single"/>
          <w:lang w:val="fr-FR"/>
        </w:rPr>
        <w:lastRenderedPageBreak/>
        <w:t>À propos du fonds de dotation HTC Project</w:t>
      </w:r>
    </w:p>
    <w:p w14:paraId="129E03CA" w14:textId="77777777" w:rsidR="009F5F1C" w:rsidRPr="001E345C" w:rsidRDefault="0008615B">
      <w:pPr>
        <w:pStyle w:val="Normal1"/>
        <w:contextualSpacing w:val="0"/>
        <w:jc w:val="both"/>
        <w:rPr>
          <w:sz w:val="24"/>
          <w:szCs w:val="24"/>
          <w:lang w:val="fr-FR"/>
        </w:rPr>
      </w:pPr>
      <w:r w:rsidRPr="001E345C">
        <w:rPr>
          <w:sz w:val="24"/>
          <w:szCs w:val="24"/>
          <w:lang w:val="fr-FR"/>
        </w:rPr>
        <w:t xml:space="preserve"> </w:t>
      </w:r>
    </w:p>
    <w:p w14:paraId="530422F7" w14:textId="77777777" w:rsidR="009F5F1C" w:rsidRPr="001E345C" w:rsidRDefault="0008615B">
      <w:pPr>
        <w:pStyle w:val="Normal1"/>
        <w:contextualSpacing w:val="0"/>
        <w:jc w:val="both"/>
        <w:rPr>
          <w:sz w:val="24"/>
          <w:szCs w:val="24"/>
          <w:lang w:val="fr-FR"/>
        </w:rPr>
      </w:pPr>
      <w:r w:rsidRPr="001E345C">
        <w:rPr>
          <w:sz w:val="24"/>
          <w:szCs w:val="24"/>
          <w:lang w:val="fr-FR"/>
        </w:rPr>
        <w:t>Le HTC Project est un fonds de dotation créé à l'initiative de la CRYOSTEM pour mobiliser les chercheurs, les cliniciens et la société civile autour du financement d'un programme de recherche international sur les complications de la greffe de cellules souches hématopoïétiques, très handicapantes pour les patients de tous âges sur le long terme et encore trop souvent fatales.</w:t>
      </w:r>
    </w:p>
    <w:p w14:paraId="60BE3B9D" w14:textId="77777777" w:rsidR="009F5F1C" w:rsidRPr="001E345C" w:rsidRDefault="0008615B">
      <w:pPr>
        <w:pStyle w:val="Normal1"/>
        <w:contextualSpacing w:val="0"/>
        <w:rPr>
          <w:sz w:val="24"/>
          <w:szCs w:val="24"/>
          <w:lang w:val="fr-FR"/>
        </w:rPr>
      </w:pPr>
      <w:r w:rsidRPr="001E345C">
        <w:rPr>
          <w:sz w:val="24"/>
          <w:szCs w:val="24"/>
          <w:lang w:val="fr-FR"/>
        </w:rPr>
        <w:t xml:space="preserve"> </w:t>
      </w:r>
    </w:p>
    <w:p w14:paraId="7D01E6B9" w14:textId="1024152D" w:rsidR="009F5F1C" w:rsidRDefault="0008615B">
      <w:pPr>
        <w:pStyle w:val="Normal1"/>
        <w:contextualSpacing w:val="0"/>
        <w:rPr>
          <w:i/>
          <w:color w:val="056848"/>
          <w:sz w:val="24"/>
          <w:szCs w:val="24"/>
          <w:lang w:val="fr-FR"/>
        </w:rPr>
      </w:pPr>
      <w:r w:rsidRPr="001E345C">
        <w:rPr>
          <w:i/>
          <w:color w:val="056848"/>
          <w:sz w:val="24"/>
          <w:szCs w:val="24"/>
          <w:lang w:val="fr-FR"/>
        </w:rPr>
        <w:t>Plus d'informations sur htcproject.org</w:t>
      </w:r>
    </w:p>
    <w:p w14:paraId="534D0EA0" w14:textId="77777777" w:rsidR="00C247C2" w:rsidRPr="001E345C" w:rsidRDefault="00C247C2">
      <w:pPr>
        <w:pStyle w:val="Normal1"/>
        <w:contextualSpacing w:val="0"/>
        <w:rPr>
          <w:i/>
          <w:color w:val="056848"/>
          <w:sz w:val="24"/>
          <w:szCs w:val="24"/>
          <w:lang w:val="fr-FR"/>
        </w:rPr>
      </w:pPr>
    </w:p>
    <w:p w14:paraId="4CFD4E9A" w14:textId="77777777" w:rsidR="009F5F1C" w:rsidRPr="001E345C" w:rsidRDefault="009F5F1C">
      <w:pPr>
        <w:pStyle w:val="Normal1"/>
        <w:contextualSpacing w:val="0"/>
        <w:rPr>
          <w:color w:val="056848"/>
          <w:sz w:val="24"/>
          <w:szCs w:val="24"/>
          <w:lang w:val="fr-FR"/>
        </w:rPr>
      </w:pPr>
    </w:p>
    <w:p w14:paraId="2CBD4C7A" w14:textId="77777777" w:rsidR="009F5F1C" w:rsidRPr="001E345C" w:rsidRDefault="0008615B">
      <w:pPr>
        <w:pStyle w:val="Normal1"/>
        <w:contextualSpacing w:val="0"/>
        <w:rPr>
          <w:color w:val="056848"/>
          <w:sz w:val="24"/>
          <w:szCs w:val="24"/>
          <w:u w:val="single"/>
          <w:lang w:val="fr-FR"/>
        </w:rPr>
      </w:pPr>
      <w:r w:rsidRPr="001E345C">
        <w:rPr>
          <w:color w:val="056848"/>
          <w:sz w:val="24"/>
          <w:szCs w:val="24"/>
          <w:u w:val="single"/>
          <w:lang w:val="fr-FR"/>
        </w:rPr>
        <w:t>À propos de CRYOSTEM</w:t>
      </w:r>
    </w:p>
    <w:p w14:paraId="752BB8B0" w14:textId="77777777" w:rsidR="009F5F1C" w:rsidRPr="001E345C" w:rsidRDefault="009F5F1C">
      <w:pPr>
        <w:pStyle w:val="Normal1"/>
        <w:contextualSpacing w:val="0"/>
        <w:rPr>
          <w:color w:val="056848"/>
          <w:sz w:val="24"/>
          <w:szCs w:val="24"/>
          <w:u w:val="single"/>
          <w:lang w:val="fr-FR"/>
        </w:rPr>
      </w:pPr>
    </w:p>
    <w:p w14:paraId="29592602" w14:textId="19DE56AC" w:rsidR="009F5F1C" w:rsidRPr="001E345C" w:rsidRDefault="0008615B">
      <w:pPr>
        <w:pStyle w:val="Normal1"/>
        <w:contextualSpacing w:val="0"/>
        <w:jc w:val="both"/>
        <w:rPr>
          <w:sz w:val="24"/>
          <w:szCs w:val="24"/>
          <w:lang w:val="fr-FR"/>
        </w:rPr>
      </w:pPr>
      <w:r w:rsidRPr="001E345C">
        <w:rPr>
          <w:sz w:val="24"/>
          <w:szCs w:val="24"/>
          <w:lang w:val="fr-FR"/>
        </w:rPr>
        <w:t>CRYOSTEM est une cohorte nationale exclusivement dédiée aux complications de la greffe de moelle</w:t>
      </w:r>
      <w:r w:rsidR="00C51174">
        <w:rPr>
          <w:sz w:val="24"/>
          <w:szCs w:val="24"/>
          <w:lang w:val="fr-FR"/>
        </w:rPr>
        <w:t xml:space="preserve"> osseuse</w:t>
      </w:r>
      <w:r w:rsidRPr="001E345C">
        <w:rPr>
          <w:sz w:val="24"/>
          <w:szCs w:val="24"/>
          <w:lang w:val="fr-FR"/>
        </w:rPr>
        <w:t xml:space="preserve">. Initiée en 2011 sous l’égide de la SFGM-TC (Société Francophone de Greffe de Moelle et de Thérapie Cellulaire). Financée par le Gouvernement Français dans le cadre du programme des Investissements d’Avenir (ANR). Soutenue par </w:t>
      </w:r>
      <w:proofErr w:type="spellStart"/>
      <w:r w:rsidRPr="001E345C">
        <w:rPr>
          <w:sz w:val="24"/>
          <w:szCs w:val="24"/>
          <w:lang w:val="fr-FR"/>
        </w:rPr>
        <w:t>l’INCa</w:t>
      </w:r>
      <w:proofErr w:type="spellEnd"/>
      <w:r w:rsidRPr="001E345C">
        <w:rPr>
          <w:sz w:val="24"/>
          <w:szCs w:val="24"/>
          <w:lang w:val="fr-FR"/>
        </w:rPr>
        <w:t xml:space="preserve"> (Institut National du Cancer) et les associations de patients. Le collectif CRYOSTEM réunit 33 Unités de Greffe et 23 Centres de Ressources Biologiques (CRB), </w:t>
      </w:r>
      <w:r w:rsidR="00B91891" w:rsidRPr="001E345C">
        <w:rPr>
          <w:sz w:val="24"/>
          <w:szCs w:val="24"/>
          <w:lang w:val="fr-FR"/>
        </w:rPr>
        <w:t xml:space="preserve">plus de </w:t>
      </w:r>
      <w:r w:rsidRPr="001E345C">
        <w:rPr>
          <w:sz w:val="24"/>
          <w:szCs w:val="24"/>
          <w:lang w:val="fr-FR"/>
        </w:rPr>
        <w:t>400 acteurs français de la recherche et des soins, et plus de 5</w:t>
      </w:r>
      <w:r w:rsidR="00B91891" w:rsidRPr="001E345C">
        <w:rPr>
          <w:sz w:val="24"/>
          <w:szCs w:val="24"/>
          <w:lang w:val="fr-FR"/>
        </w:rPr>
        <w:t>6</w:t>
      </w:r>
      <w:r w:rsidRPr="001E345C">
        <w:rPr>
          <w:sz w:val="24"/>
          <w:szCs w:val="24"/>
          <w:lang w:val="fr-FR"/>
        </w:rPr>
        <w:t xml:space="preserve">00 patients (au </w:t>
      </w:r>
      <w:r w:rsidR="00B91891" w:rsidRPr="001E345C">
        <w:rPr>
          <w:sz w:val="24"/>
          <w:szCs w:val="24"/>
          <w:lang w:val="fr-FR"/>
        </w:rPr>
        <w:t>31 octobre 2018</w:t>
      </w:r>
      <w:r w:rsidRPr="001E345C">
        <w:rPr>
          <w:sz w:val="24"/>
          <w:szCs w:val="24"/>
          <w:lang w:val="fr-FR"/>
        </w:rPr>
        <w:t xml:space="preserve">). À ce jour, CRYOSTEM rassemble </w:t>
      </w:r>
      <w:r w:rsidR="00B91891" w:rsidRPr="001E345C">
        <w:rPr>
          <w:sz w:val="24"/>
          <w:szCs w:val="24"/>
          <w:lang w:val="fr-FR"/>
        </w:rPr>
        <w:t>82</w:t>
      </w:r>
      <w:r w:rsidRPr="001E345C">
        <w:rPr>
          <w:sz w:val="24"/>
          <w:szCs w:val="24"/>
          <w:lang w:val="fr-FR"/>
        </w:rPr>
        <w:t>% des patients greffés en France et gère une collection unique en Europe de plus de 200 000 échantillons biologiques.</w:t>
      </w:r>
    </w:p>
    <w:p w14:paraId="5C13EE1F" w14:textId="77777777" w:rsidR="009F5F1C" w:rsidRPr="001E345C" w:rsidRDefault="0008615B">
      <w:pPr>
        <w:pStyle w:val="Normal1"/>
        <w:contextualSpacing w:val="0"/>
        <w:rPr>
          <w:sz w:val="24"/>
          <w:szCs w:val="24"/>
          <w:lang w:val="fr-FR"/>
        </w:rPr>
      </w:pPr>
      <w:r w:rsidRPr="001E345C">
        <w:rPr>
          <w:sz w:val="24"/>
          <w:szCs w:val="24"/>
          <w:lang w:val="fr-FR"/>
        </w:rPr>
        <w:t xml:space="preserve"> </w:t>
      </w:r>
    </w:p>
    <w:p w14:paraId="03A2FB79" w14:textId="4E370191" w:rsidR="009F5F1C" w:rsidRDefault="0008615B">
      <w:pPr>
        <w:pStyle w:val="Normal1"/>
        <w:contextualSpacing w:val="0"/>
        <w:rPr>
          <w:i/>
          <w:color w:val="056848"/>
          <w:sz w:val="24"/>
          <w:szCs w:val="24"/>
          <w:lang w:val="fr-FR"/>
        </w:rPr>
      </w:pPr>
      <w:r w:rsidRPr="001E345C">
        <w:rPr>
          <w:i/>
          <w:color w:val="056848"/>
          <w:sz w:val="24"/>
          <w:szCs w:val="24"/>
          <w:lang w:val="fr-FR"/>
        </w:rPr>
        <w:t>Plus d'informations sur cryostem.org</w:t>
      </w:r>
    </w:p>
    <w:p w14:paraId="2F43F1AA" w14:textId="77777777" w:rsidR="00C247C2" w:rsidRPr="001E345C" w:rsidRDefault="00C247C2">
      <w:pPr>
        <w:pStyle w:val="Normal1"/>
        <w:contextualSpacing w:val="0"/>
        <w:rPr>
          <w:i/>
          <w:color w:val="056848"/>
          <w:sz w:val="24"/>
          <w:szCs w:val="24"/>
          <w:lang w:val="fr-FR"/>
        </w:rPr>
      </w:pPr>
    </w:p>
    <w:p w14:paraId="1E960D20" w14:textId="77777777" w:rsidR="009F5F1C" w:rsidRPr="001E345C" w:rsidRDefault="0008615B">
      <w:pPr>
        <w:pStyle w:val="Normal1"/>
        <w:contextualSpacing w:val="0"/>
        <w:rPr>
          <w:sz w:val="24"/>
          <w:szCs w:val="24"/>
          <w:lang w:val="fr-FR"/>
        </w:rPr>
      </w:pPr>
      <w:r w:rsidRPr="001E345C">
        <w:rPr>
          <w:sz w:val="24"/>
          <w:szCs w:val="24"/>
          <w:lang w:val="fr-FR"/>
        </w:rPr>
        <w:t xml:space="preserve"> </w:t>
      </w:r>
    </w:p>
    <w:p w14:paraId="7D8258FE" w14:textId="77777777" w:rsidR="009F5F1C" w:rsidRPr="001E345C" w:rsidRDefault="0008615B">
      <w:pPr>
        <w:pStyle w:val="Normal1"/>
        <w:contextualSpacing w:val="0"/>
        <w:rPr>
          <w:color w:val="056848"/>
          <w:sz w:val="24"/>
          <w:szCs w:val="24"/>
          <w:u w:val="single"/>
          <w:lang w:val="fr-FR"/>
        </w:rPr>
      </w:pPr>
      <w:r w:rsidRPr="001E345C">
        <w:rPr>
          <w:color w:val="056848"/>
          <w:sz w:val="24"/>
          <w:szCs w:val="24"/>
          <w:u w:val="single"/>
          <w:lang w:val="fr-FR"/>
        </w:rPr>
        <w:t>À propos de LEA</w:t>
      </w:r>
    </w:p>
    <w:p w14:paraId="0C9CF659" w14:textId="77777777" w:rsidR="009F5F1C" w:rsidRPr="001E345C" w:rsidRDefault="009F5F1C">
      <w:pPr>
        <w:pStyle w:val="Normal1"/>
        <w:contextualSpacing w:val="0"/>
        <w:jc w:val="both"/>
        <w:rPr>
          <w:color w:val="056848"/>
          <w:sz w:val="24"/>
          <w:szCs w:val="24"/>
          <w:u w:val="single"/>
          <w:lang w:val="fr-FR"/>
        </w:rPr>
      </w:pPr>
    </w:p>
    <w:p w14:paraId="7CA3615C" w14:textId="44F2C046" w:rsidR="009F5F1C" w:rsidRDefault="0008615B">
      <w:pPr>
        <w:pStyle w:val="Normal1"/>
        <w:contextualSpacing w:val="0"/>
        <w:jc w:val="both"/>
        <w:rPr>
          <w:sz w:val="24"/>
          <w:szCs w:val="24"/>
          <w:lang w:val="fr-FR"/>
        </w:rPr>
      </w:pPr>
      <w:r w:rsidRPr="001E345C">
        <w:rPr>
          <w:sz w:val="24"/>
          <w:szCs w:val="24"/>
          <w:lang w:val="fr-FR"/>
        </w:rPr>
        <w:t xml:space="preserve">Créée en 2004, la cohorte LEA « Leucémies de l’Enfant et Adolescent » est une cohorte française prospective de patients traités pour leucémie aiguë de l’enfance suivis depuis 1980. L'objectif général de LEA est d’étudier les déterminants (médicaux, socio-économiques, comportementaux, </w:t>
      </w:r>
      <w:proofErr w:type="gramStart"/>
      <w:r w:rsidRPr="001E345C">
        <w:rPr>
          <w:sz w:val="24"/>
          <w:szCs w:val="24"/>
          <w:lang w:val="fr-FR"/>
        </w:rPr>
        <w:t>environnementaux…)</w:t>
      </w:r>
      <w:proofErr w:type="gramEnd"/>
      <w:r w:rsidRPr="001E345C">
        <w:rPr>
          <w:sz w:val="24"/>
          <w:szCs w:val="24"/>
          <w:lang w:val="fr-FR"/>
        </w:rPr>
        <w:t xml:space="preserve"> du devenir (état de santé et qualité de vie) à moyen et long termes de ces patients. Intégrée aujourd’hui au dispositif HOPE-EPI qui fait partie d’un des 10 grands dispositifs cohortes financés dans le cadre de l’AAP Grand Emprunt Cohortes (ANR), la cohorte inclut plus de 4000 patients, cumulant 8055 suivis dans 15 centres de cancérologie pédiatrique français (Marseille et Nice en PACA) soit les ¾ de la file active en France, faisant de LEA l’une des 2 plus importantes cohortes prospectives au monde centrées sur les leucémies de l’enfance.</w:t>
      </w:r>
    </w:p>
    <w:p w14:paraId="3D84754C" w14:textId="77777777" w:rsidR="00C247C2" w:rsidRPr="001E345C" w:rsidRDefault="00C247C2">
      <w:pPr>
        <w:pStyle w:val="Normal1"/>
        <w:contextualSpacing w:val="0"/>
        <w:jc w:val="both"/>
        <w:rPr>
          <w:sz w:val="24"/>
          <w:szCs w:val="24"/>
          <w:lang w:val="fr-FR"/>
        </w:rPr>
      </w:pPr>
    </w:p>
    <w:p w14:paraId="22DB0CFF" w14:textId="77777777" w:rsidR="009F5F1C" w:rsidRPr="001E345C" w:rsidRDefault="0008615B">
      <w:pPr>
        <w:pStyle w:val="Normal1"/>
        <w:contextualSpacing w:val="0"/>
        <w:rPr>
          <w:color w:val="056848"/>
          <w:sz w:val="24"/>
          <w:szCs w:val="24"/>
          <w:u w:val="single"/>
          <w:lang w:val="fr-FR"/>
        </w:rPr>
      </w:pPr>
      <w:r w:rsidRPr="001E345C">
        <w:rPr>
          <w:color w:val="056848"/>
          <w:sz w:val="24"/>
          <w:szCs w:val="24"/>
          <w:u w:val="single"/>
          <w:lang w:val="fr-FR"/>
        </w:rPr>
        <w:lastRenderedPageBreak/>
        <w:t xml:space="preserve"> </w:t>
      </w:r>
    </w:p>
    <w:p w14:paraId="488E4ECE" w14:textId="131168C0" w:rsidR="009F5F1C" w:rsidRPr="001E345C" w:rsidRDefault="0008615B">
      <w:pPr>
        <w:pStyle w:val="Normal1"/>
        <w:contextualSpacing w:val="0"/>
        <w:rPr>
          <w:color w:val="056848"/>
          <w:sz w:val="24"/>
          <w:szCs w:val="24"/>
          <w:u w:val="single"/>
          <w:lang w:val="fr-FR"/>
        </w:rPr>
      </w:pPr>
      <w:r w:rsidRPr="001E345C">
        <w:rPr>
          <w:color w:val="056848"/>
          <w:sz w:val="24"/>
          <w:szCs w:val="24"/>
          <w:u w:val="single"/>
          <w:lang w:val="fr-FR"/>
        </w:rPr>
        <w:t>À propos de MSD</w:t>
      </w:r>
      <w:r w:rsidR="001E345C">
        <w:rPr>
          <w:color w:val="056848"/>
          <w:sz w:val="24"/>
          <w:szCs w:val="24"/>
          <w:u w:val="single"/>
          <w:lang w:val="fr-FR"/>
        </w:rPr>
        <w:t xml:space="preserve"> France</w:t>
      </w:r>
    </w:p>
    <w:p w14:paraId="16720935" w14:textId="77777777" w:rsidR="009F5F1C" w:rsidRPr="001E345C" w:rsidRDefault="009F5F1C">
      <w:pPr>
        <w:pStyle w:val="Normal1"/>
        <w:contextualSpacing w:val="0"/>
        <w:rPr>
          <w:color w:val="056848"/>
          <w:sz w:val="24"/>
          <w:szCs w:val="24"/>
          <w:u w:val="single"/>
          <w:lang w:val="fr-FR"/>
        </w:rPr>
      </w:pPr>
    </w:p>
    <w:p w14:paraId="6CBA4633" w14:textId="59215F33" w:rsidR="00C247C2" w:rsidRPr="001E345C" w:rsidRDefault="001E345C">
      <w:pPr>
        <w:pStyle w:val="Normal1"/>
        <w:contextualSpacing w:val="0"/>
        <w:jc w:val="both"/>
        <w:rPr>
          <w:sz w:val="24"/>
          <w:szCs w:val="24"/>
          <w:lang w:val="fr-FR"/>
        </w:rPr>
      </w:pPr>
      <w:r w:rsidRPr="001E345C">
        <w:rPr>
          <w:sz w:val="24"/>
          <w:shd w:val="clear" w:color="auto" w:fill="FFFFFF"/>
          <w:lang w:val="fr-FR"/>
        </w:rPr>
        <w:t xml:space="preserve">Présent en France depuis 1961, MSD France est la filiale de la société américaine </w:t>
      </w:r>
      <w:proofErr w:type="spellStart"/>
      <w:r w:rsidRPr="001E345C">
        <w:rPr>
          <w:sz w:val="24"/>
          <w:shd w:val="clear" w:color="auto" w:fill="FFFFFF"/>
          <w:lang w:val="fr-FR"/>
        </w:rPr>
        <w:t>Merck</w:t>
      </w:r>
      <w:proofErr w:type="spellEnd"/>
      <w:r w:rsidRPr="001E345C">
        <w:rPr>
          <w:sz w:val="24"/>
          <w:shd w:val="clear" w:color="auto" w:fill="FFFFFF"/>
          <w:lang w:val="fr-FR"/>
        </w:rPr>
        <w:t xml:space="preserve"> &amp; Co., Inc., Kenilworth, NJ, USA, laboratoire biopharmaceutique leader dans le monde, qui invente et met au point des médicaments et des vaccins ciblant les maladies les plus difficiles à traiter. MSD se donne pour objectif d'apporter aux patients et aux professionnels de santé une offre de santé globale et innovante, composée à la fois de médicaments - principalement dans cinq aires thérapeutiques majeures (cardio-métabolisme, vaccins, oncologie, hôpital et immunologie) - et de solutions et services, en particulier digitaux. Pour plus d'informations, rendez-vous sur</w:t>
      </w:r>
      <w:r w:rsidRPr="001E345C">
        <w:rPr>
          <w:sz w:val="28"/>
          <w:shd w:val="clear" w:color="auto" w:fill="FFFFFF"/>
          <w:lang w:val="fr-FR"/>
        </w:rPr>
        <w:t> </w:t>
      </w:r>
      <w:r w:rsidR="001D444C">
        <w:fldChar w:fldCharType="begin"/>
      </w:r>
      <w:r w:rsidR="001D444C">
        <w:instrText xml:space="preserve"> HYPERLINK "http://www.msd-france.com/" \t "_blank</w:instrText>
      </w:r>
      <w:r w:rsidR="001D444C">
        <w:instrText xml:space="preserve">" </w:instrText>
      </w:r>
      <w:r w:rsidR="001D444C">
        <w:fldChar w:fldCharType="separate"/>
      </w:r>
      <w:r w:rsidRPr="001E345C">
        <w:rPr>
          <w:rStyle w:val="Lienhypertexte"/>
          <w:color w:val="0A8E84"/>
          <w:sz w:val="24"/>
          <w:shd w:val="clear" w:color="auto" w:fill="FFFFFF"/>
          <w:lang w:val="fr-FR"/>
        </w:rPr>
        <w:t>www.msd-france.com</w:t>
      </w:r>
      <w:r w:rsidR="001D444C">
        <w:rPr>
          <w:rStyle w:val="Lienhypertexte"/>
          <w:color w:val="0A8E84"/>
          <w:sz w:val="24"/>
          <w:shd w:val="clear" w:color="auto" w:fill="FFFFFF"/>
          <w:lang w:val="fr-FR"/>
        </w:rPr>
        <w:fldChar w:fldCharType="end"/>
      </w:r>
      <w:r w:rsidRPr="001E345C">
        <w:rPr>
          <w:color w:val="666666"/>
          <w:sz w:val="24"/>
          <w:shd w:val="clear" w:color="auto" w:fill="FFFFFF"/>
          <w:lang w:val="fr-FR"/>
        </w:rPr>
        <w:t> </w:t>
      </w:r>
      <w:r w:rsidRPr="001E345C">
        <w:rPr>
          <w:sz w:val="24"/>
          <w:shd w:val="clear" w:color="auto" w:fill="FFFFFF"/>
          <w:lang w:val="fr-FR"/>
        </w:rPr>
        <w:t>ou suivez-nous sur </w:t>
      </w:r>
      <w:r w:rsidR="001D444C">
        <w:fldChar w:fldCharType="begin"/>
      </w:r>
      <w:r w:rsidR="001D444C">
        <w:instrText xml:space="preserve"> HYPERLINK "http://twitter.com/MSDFrance" \t "_blank" </w:instrText>
      </w:r>
      <w:r w:rsidR="001D444C">
        <w:fldChar w:fldCharType="separate"/>
      </w:r>
      <w:proofErr w:type="spellStart"/>
      <w:r w:rsidRPr="001E345C">
        <w:rPr>
          <w:rStyle w:val="Lienhypertexte"/>
          <w:color w:val="0A8E84"/>
          <w:sz w:val="24"/>
          <w:shd w:val="clear" w:color="auto" w:fill="FFFFFF"/>
          <w:lang w:val="fr-FR"/>
        </w:rPr>
        <w:t>Twitter</w:t>
      </w:r>
      <w:proofErr w:type="spellEnd"/>
      <w:r w:rsidR="001D444C">
        <w:rPr>
          <w:rStyle w:val="Lienhypertexte"/>
          <w:color w:val="0A8E84"/>
          <w:sz w:val="24"/>
          <w:shd w:val="clear" w:color="auto" w:fill="FFFFFF"/>
          <w:lang w:val="fr-FR"/>
        </w:rPr>
        <w:fldChar w:fldCharType="end"/>
      </w:r>
      <w:r w:rsidRPr="001E345C">
        <w:rPr>
          <w:color w:val="666666"/>
          <w:sz w:val="24"/>
          <w:shd w:val="clear" w:color="auto" w:fill="FFFFFF"/>
          <w:lang w:val="fr-FR"/>
        </w:rPr>
        <w:t> </w:t>
      </w:r>
      <w:r w:rsidRPr="001E345C">
        <w:rPr>
          <w:sz w:val="24"/>
          <w:shd w:val="clear" w:color="auto" w:fill="FFFFFF"/>
          <w:lang w:val="fr-FR"/>
        </w:rPr>
        <w:t>et</w:t>
      </w:r>
      <w:r w:rsidRPr="001E345C">
        <w:rPr>
          <w:color w:val="666666"/>
          <w:sz w:val="24"/>
          <w:shd w:val="clear" w:color="auto" w:fill="FFFFFF"/>
          <w:lang w:val="fr-FR"/>
        </w:rPr>
        <w:t> </w:t>
      </w:r>
      <w:hyperlink r:id="rId10" w:history="1">
        <w:proofErr w:type="spellStart"/>
        <w:r w:rsidR="009A16AD" w:rsidRPr="009A16AD">
          <w:rPr>
            <w:rStyle w:val="Lienhypertexte"/>
            <w:color w:val="00877C"/>
            <w:sz w:val="24"/>
            <w:shd w:val="clear" w:color="auto" w:fill="FFFFFF"/>
            <w:lang w:val="fr-FR"/>
          </w:rPr>
          <w:t>LinkedIn</w:t>
        </w:r>
        <w:proofErr w:type="spellEnd"/>
      </w:hyperlink>
      <w:r w:rsidR="009A16AD" w:rsidRPr="009A16AD">
        <w:rPr>
          <w:color w:val="000000" w:themeColor="text1"/>
          <w:sz w:val="24"/>
          <w:shd w:val="clear" w:color="auto" w:fill="FFFFFF"/>
          <w:lang w:val="fr-FR"/>
        </w:rPr>
        <w:t>.</w:t>
      </w:r>
    </w:p>
    <w:p w14:paraId="0C3699B1" w14:textId="77777777" w:rsidR="009F5F1C" w:rsidRPr="001E345C" w:rsidRDefault="009F5F1C">
      <w:pPr>
        <w:pStyle w:val="Normal1"/>
        <w:contextualSpacing w:val="0"/>
        <w:rPr>
          <w:color w:val="056848"/>
          <w:sz w:val="24"/>
          <w:szCs w:val="24"/>
          <w:lang w:val="fr-FR"/>
        </w:rPr>
      </w:pPr>
    </w:p>
    <w:p w14:paraId="25B2CE2E" w14:textId="77777777" w:rsidR="009F5F1C" w:rsidRPr="001E345C" w:rsidRDefault="0008615B">
      <w:pPr>
        <w:pStyle w:val="Normal1"/>
        <w:contextualSpacing w:val="0"/>
        <w:rPr>
          <w:i/>
          <w:color w:val="056848"/>
          <w:sz w:val="24"/>
          <w:szCs w:val="24"/>
          <w:lang w:val="fr-FR"/>
        </w:rPr>
      </w:pPr>
      <w:r w:rsidRPr="001E345C">
        <w:rPr>
          <w:i/>
          <w:color w:val="056848"/>
          <w:sz w:val="24"/>
          <w:szCs w:val="24"/>
          <w:lang w:val="fr-FR"/>
        </w:rPr>
        <w:t>Plus d'informations sur www.msd-france.com</w:t>
      </w:r>
    </w:p>
    <w:p w14:paraId="579C7B00" w14:textId="77777777" w:rsidR="009F5F1C" w:rsidRPr="001E345C" w:rsidRDefault="0008615B">
      <w:pPr>
        <w:pStyle w:val="Normal1"/>
        <w:contextualSpacing w:val="0"/>
        <w:rPr>
          <w:sz w:val="24"/>
          <w:szCs w:val="24"/>
          <w:lang w:val="fr-FR"/>
        </w:rPr>
      </w:pPr>
      <w:r w:rsidRPr="001E345C">
        <w:rPr>
          <w:sz w:val="24"/>
          <w:szCs w:val="24"/>
          <w:lang w:val="fr-FR"/>
        </w:rPr>
        <w:t xml:space="preserve"> </w:t>
      </w:r>
    </w:p>
    <w:p w14:paraId="292782FF" w14:textId="77777777" w:rsidR="009F5F1C" w:rsidRPr="001E345C" w:rsidRDefault="0008615B">
      <w:pPr>
        <w:pStyle w:val="Normal1"/>
        <w:contextualSpacing w:val="0"/>
        <w:rPr>
          <w:sz w:val="24"/>
          <w:szCs w:val="24"/>
          <w:lang w:val="fr-FR"/>
        </w:rPr>
      </w:pPr>
      <w:r w:rsidRPr="001E345C">
        <w:rPr>
          <w:sz w:val="24"/>
          <w:szCs w:val="24"/>
          <w:lang w:val="fr-FR"/>
        </w:rPr>
        <w:t xml:space="preserve"> </w:t>
      </w:r>
    </w:p>
    <w:p w14:paraId="6BD93BDD" w14:textId="77777777" w:rsidR="009F5F1C" w:rsidRPr="009A16AD" w:rsidRDefault="0008615B">
      <w:pPr>
        <w:pStyle w:val="Normal1"/>
        <w:contextualSpacing w:val="0"/>
        <w:rPr>
          <w:color w:val="056848"/>
          <w:sz w:val="24"/>
          <w:szCs w:val="24"/>
          <w:lang w:val="fr-FR"/>
        </w:rPr>
      </w:pPr>
      <w:r>
        <w:rPr>
          <w:color w:val="056848"/>
          <w:sz w:val="24"/>
          <w:szCs w:val="24"/>
        </w:rPr>
        <w:t>Contact pr</w:t>
      </w:r>
      <w:r w:rsidRPr="009A16AD">
        <w:rPr>
          <w:color w:val="056848"/>
          <w:sz w:val="24"/>
          <w:szCs w:val="24"/>
          <w:lang w:val="fr-FR"/>
        </w:rPr>
        <w:t>esse :</w:t>
      </w:r>
    </w:p>
    <w:p w14:paraId="07DA7537" w14:textId="77777777" w:rsidR="009F5F1C" w:rsidRDefault="0008615B">
      <w:pPr>
        <w:pStyle w:val="Normal1"/>
        <w:contextualSpacing w:val="0"/>
        <w:rPr>
          <w:color w:val="056848"/>
          <w:sz w:val="24"/>
          <w:szCs w:val="24"/>
        </w:rPr>
      </w:pPr>
      <w:r>
        <w:rPr>
          <w:color w:val="056848"/>
          <w:sz w:val="24"/>
          <w:szCs w:val="24"/>
        </w:rPr>
        <w:t>KOM Agency</w:t>
      </w:r>
    </w:p>
    <w:p w14:paraId="62CF700F" w14:textId="77777777" w:rsidR="009F5F1C" w:rsidRDefault="0008615B">
      <w:pPr>
        <w:pStyle w:val="Normal1"/>
        <w:contextualSpacing w:val="0"/>
        <w:rPr>
          <w:color w:val="056848"/>
          <w:sz w:val="24"/>
          <w:szCs w:val="24"/>
        </w:rPr>
      </w:pPr>
      <w:r>
        <w:rPr>
          <w:color w:val="056848"/>
          <w:sz w:val="24"/>
          <w:szCs w:val="24"/>
        </w:rPr>
        <w:t>Jean M GRANGEON</w:t>
      </w:r>
    </w:p>
    <w:p w14:paraId="4B0AC850" w14:textId="77777777" w:rsidR="009F5F1C" w:rsidRDefault="0008615B">
      <w:pPr>
        <w:pStyle w:val="Normal1"/>
        <w:contextualSpacing w:val="0"/>
        <w:rPr>
          <w:color w:val="056848"/>
          <w:sz w:val="24"/>
          <w:szCs w:val="24"/>
        </w:rPr>
      </w:pPr>
      <w:r>
        <w:rPr>
          <w:color w:val="056848"/>
          <w:sz w:val="24"/>
          <w:szCs w:val="24"/>
        </w:rPr>
        <w:t>+33 (0)6 62 22 00 24</w:t>
      </w:r>
    </w:p>
    <w:p w14:paraId="77B38F3C" w14:textId="77777777" w:rsidR="009F5F1C" w:rsidRDefault="0008615B">
      <w:pPr>
        <w:pStyle w:val="Normal1"/>
        <w:contextualSpacing w:val="0"/>
        <w:rPr>
          <w:color w:val="056848"/>
          <w:sz w:val="24"/>
          <w:szCs w:val="24"/>
        </w:rPr>
      </w:pPr>
      <w:r>
        <w:rPr>
          <w:i/>
          <w:color w:val="056848"/>
          <w:sz w:val="20"/>
          <w:szCs w:val="20"/>
        </w:rPr>
        <w:t>KOM Agency is a full services communication agency dedicated to research Healthcare and Life Sciences pioneers.</w:t>
      </w:r>
    </w:p>
    <w:p w14:paraId="3E8AD966" w14:textId="77777777" w:rsidR="009F5F1C" w:rsidRDefault="001D444C">
      <w:pPr>
        <w:pStyle w:val="Normal1"/>
        <w:contextualSpacing w:val="0"/>
        <w:rPr>
          <w:i/>
          <w:color w:val="056848"/>
          <w:sz w:val="20"/>
          <w:szCs w:val="20"/>
        </w:rPr>
      </w:pPr>
      <w:hyperlink r:id="rId11">
        <w:r w:rsidR="0008615B">
          <w:rPr>
            <w:i/>
            <w:color w:val="1155CC"/>
            <w:sz w:val="20"/>
            <w:szCs w:val="20"/>
            <w:u w:val="single"/>
          </w:rPr>
          <w:t>info@kom-fr.com</w:t>
        </w:r>
      </w:hyperlink>
    </w:p>
    <w:p w14:paraId="6FC2E768" w14:textId="77777777" w:rsidR="009F5F1C" w:rsidRDefault="001D444C">
      <w:pPr>
        <w:pStyle w:val="Normal1"/>
        <w:contextualSpacing w:val="0"/>
        <w:rPr>
          <w:i/>
          <w:color w:val="056848"/>
          <w:sz w:val="20"/>
          <w:szCs w:val="20"/>
        </w:rPr>
      </w:pPr>
      <w:hyperlink r:id="rId12">
        <w:r w:rsidR="0008615B">
          <w:rPr>
            <w:i/>
            <w:color w:val="1155CC"/>
            <w:sz w:val="20"/>
            <w:szCs w:val="20"/>
            <w:u w:val="single"/>
          </w:rPr>
          <w:t>www.kom-fr.com</w:t>
        </w:r>
      </w:hyperlink>
    </w:p>
    <w:p w14:paraId="23347A51" w14:textId="77777777" w:rsidR="009F5F1C" w:rsidRDefault="009F5F1C">
      <w:pPr>
        <w:pStyle w:val="Normal1"/>
        <w:contextualSpacing w:val="0"/>
        <w:rPr>
          <w:i/>
          <w:color w:val="056848"/>
          <w:sz w:val="20"/>
          <w:szCs w:val="20"/>
        </w:rPr>
      </w:pPr>
    </w:p>
    <w:p w14:paraId="2F4540E1" w14:textId="77777777" w:rsidR="009F5F1C" w:rsidRDefault="0008615B">
      <w:pPr>
        <w:pStyle w:val="Normal1"/>
        <w:contextualSpacing w:val="0"/>
      </w:pPr>
      <w:r>
        <w:t xml:space="preserve"> </w:t>
      </w:r>
    </w:p>
    <w:p w14:paraId="0ED6CE35" w14:textId="77777777" w:rsidR="009F5F1C" w:rsidRDefault="0008615B">
      <w:pPr>
        <w:pStyle w:val="Normal1"/>
        <w:contextualSpacing w:val="0"/>
      </w:pPr>
      <w:r>
        <w:t xml:space="preserve"> </w:t>
      </w:r>
    </w:p>
    <w:p w14:paraId="61B19241" w14:textId="77777777" w:rsidR="009F5F1C" w:rsidRDefault="009F5F1C">
      <w:pPr>
        <w:pStyle w:val="Normal1"/>
        <w:contextualSpacing w:val="0"/>
      </w:pPr>
    </w:p>
    <w:sectPr w:rsidR="009F5F1C">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273C7" w14:textId="77777777" w:rsidR="00752A15" w:rsidRDefault="00752A15" w:rsidP="00F702D3">
      <w:pPr>
        <w:spacing w:line="240" w:lineRule="auto"/>
      </w:pPr>
      <w:r>
        <w:separator/>
      </w:r>
    </w:p>
  </w:endnote>
  <w:endnote w:type="continuationSeparator" w:id="0">
    <w:p w14:paraId="0E0B9E67" w14:textId="77777777" w:rsidR="00752A15" w:rsidRDefault="00752A15" w:rsidP="00F702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20B2F" w14:textId="77777777" w:rsidR="00752A15" w:rsidRDefault="00752A15" w:rsidP="00F702D3">
      <w:pPr>
        <w:spacing w:line="240" w:lineRule="auto"/>
      </w:pPr>
      <w:r>
        <w:separator/>
      </w:r>
    </w:p>
  </w:footnote>
  <w:footnote w:type="continuationSeparator" w:id="0">
    <w:p w14:paraId="1804355C" w14:textId="77777777" w:rsidR="00752A15" w:rsidRDefault="00752A15" w:rsidP="00F702D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B03B6"/>
    <w:multiLevelType w:val="multilevel"/>
    <w:tmpl w:val="25B05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F1C"/>
    <w:rsid w:val="000260B5"/>
    <w:rsid w:val="0008615B"/>
    <w:rsid w:val="0013264A"/>
    <w:rsid w:val="001D41F2"/>
    <w:rsid w:val="001D444C"/>
    <w:rsid w:val="001E345C"/>
    <w:rsid w:val="00291F2A"/>
    <w:rsid w:val="002D00BE"/>
    <w:rsid w:val="002D36EB"/>
    <w:rsid w:val="003751DB"/>
    <w:rsid w:val="00382319"/>
    <w:rsid w:val="004D3F6D"/>
    <w:rsid w:val="004E686A"/>
    <w:rsid w:val="00540C16"/>
    <w:rsid w:val="00580634"/>
    <w:rsid w:val="005B1ED8"/>
    <w:rsid w:val="005D0FCD"/>
    <w:rsid w:val="005D47BF"/>
    <w:rsid w:val="00752A15"/>
    <w:rsid w:val="007B6070"/>
    <w:rsid w:val="009844AA"/>
    <w:rsid w:val="009A16AD"/>
    <w:rsid w:val="009F5F1C"/>
    <w:rsid w:val="00A03B8D"/>
    <w:rsid w:val="00B91891"/>
    <w:rsid w:val="00C247C2"/>
    <w:rsid w:val="00C51174"/>
    <w:rsid w:val="00CE2AC3"/>
    <w:rsid w:val="00D14590"/>
    <w:rsid w:val="00DC29C9"/>
    <w:rsid w:val="00DE220D"/>
    <w:rsid w:val="00E14828"/>
    <w:rsid w:val="00EF00E6"/>
    <w:rsid w:val="00F419FB"/>
    <w:rsid w:val="00F702D3"/>
    <w:rsid w:val="00FD7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C5C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r-FR"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character" w:styleId="Marquedannotation">
    <w:name w:val="annotation reference"/>
    <w:basedOn w:val="Policepardfaut"/>
    <w:uiPriority w:val="99"/>
    <w:semiHidden/>
    <w:unhideWhenUsed/>
    <w:rsid w:val="00A03B8D"/>
    <w:rPr>
      <w:sz w:val="18"/>
      <w:szCs w:val="18"/>
    </w:rPr>
  </w:style>
  <w:style w:type="paragraph" w:styleId="Commentaire">
    <w:name w:val="annotation text"/>
    <w:basedOn w:val="Normal"/>
    <w:link w:val="CommentaireCar"/>
    <w:uiPriority w:val="99"/>
    <w:semiHidden/>
    <w:unhideWhenUsed/>
    <w:rsid w:val="00A03B8D"/>
    <w:pPr>
      <w:spacing w:line="240" w:lineRule="auto"/>
    </w:pPr>
    <w:rPr>
      <w:sz w:val="24"/>
      <w:szCs w:val="24"/>
    </w:rPr>
  </w:style>
  <w:style w:type="character" w:customStyle="1" w:styleId="CommentaireCar">
    <w:name w:val="Commentaire Car"/>
    <w:basedOn w:val="Policepardfaut"/>
    <w:link w:val="Commentaire"/>
    <w:uiPriority w:val="99"/>
    <w:semiHidden/>
    <w:rsid w:val="00A03B8D"/>
    <w:rPr>
      <w:sz w:val="24"/>
      <w:szCs w:val="24"/>
    </w:rPr>
  </w:style>
  <w:style w:type="paragraph" w:styleId="Objetducommentaire">
    <w:name w:val="annotation subject"/>
    <w:basedOn w:val="Commentaire"/>
    <w:next w:val="Commentaire"/>
    <w:link w:val="ObjetducommentaireCar"/>
    <w:uiPriority w:val="99"/>
    <w:semiHidden/>
    <w:unhideWhenUsed/>
    <w:rsid w:val="00A03B8D"/>
    <w:rPr>
      <w:b/>
      <w:bCs/>
      <w:sz w:val="20"/>
      <w:szCs w:val="20"/>
    </w:rPr>
  </w:style>
  <w:style w:type="character" w:customStyle="1" w:styleId="ObjetducommentaireCar">
    <w:name w:val="Objet du commentaire Car"/>
    <w:basedOn w:val="CommentaireCar"/>
    <w:link w:val="Objetducommentaire"/>
    <w:uiPriority w:val="99"/>
    <w:semiHidden/>
    <w:rsid w:val="00A03B8D"/>
    <w:rPr>
      <w:b/>
      <w:bCs/>
      <w:sz w:val="20"/>
      <w:szCs w:val="20"/>
    </w:rPr>
  </w:style>
  <w:style w:type="paragraph" w:styleId="Textedebulles">
    <w:name w:val="Balloon Text"/>
    <w:basedOn w:val="Normal"/>
    <w:link w:val="TextedebullesCar"/>
    <w:uiPriority w:val="99"/>
    <w:semiHidden/>
    <w:unhideWhenUsed/>
    <w:rsid w:val="00A03B8D"/>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03B8D"/>
    <w:rPr>
      <w:rFonts w:ascii="Lucida Grande" w:hAnsi="Lucida Grande"/>
      <w:sz w:val="18"/>
      <w:szCs w:val="18"/>
    </w:rPr>
  </w:style>
  <w:style w:type="paragraph" w:styleId="En-tte">
    <w:name w:val="header"/>
    <w:basedOn w:val="Normal"/>
    <w:link w:val="En-tteCar"/>
    <w:uiPriority w:val="99"/>
    <w:unhideWhenUsed/>
    <w:rsid w:val="00F702D3"/>
    <w:pPr>
      <w:tabs>
        <w:tab w:val="center" w:pos="4536"/>
        <w:tab w:val="right" w:pos="9072"/>
      </w:tabs>
      <w:spacing w:line="240" w:lineRule="auto"/>
    </w:pPr>
  </w:style>
  <w:style w:type="character" w:customStyle="1" w:styleId="En-tteCar">
    <w:name w:val="En-tête Car"/>
    <w:basedOn w:val="Policepardfaut"/>
    <w:link w:val="En-tte"/>
    <w:uiPriority w:val="99"/>
    <w:rsid w:val="00F702D3"/>
  </w:style>
  <w:style w:type="paragraph" w:styleId="Pieddepage">
    <w:name w:val="footer"/>
    <w:basedOn w:val="Normal"/>
    <w:link w:val="PieddepageCar"/>
    <w:uiPriority w:val="99"/>
    <w:unhideWhenUsed/>
    <w:rsid w:val="00F702D3"/>
    <w:pPr>
      <w:tabs>
        <w:tab w:val="center" w:pos="4536"/>
        <w:tab w:val="right" w:pos="9072"/>
      </w:tabs>
      <w:spacing w:line="240" w:lineRule="auto"/>
    </w:pPr>
  </w:style>
  <w:style w:type="character" w:customStyle="1" w:styleId="PieddepageCar">
    <w:name w:val="Pied de page Car"/>
    <w:basedOn w:val="Policepardfaut"/>
    <w:link w:val="Pieddepage"/>
    <w:uiPriority w:val="99"/>
    <w:rsid w:val="00F702D3"/>
  </w:style>
  <w:style w:type="character" w:styleId="Lienhypertexte">
    <w:name w:val="Hyperlink"/>
    <w:basedOn w:val="Policepardfaut"/>
    <w:uiPriority w:val="99"/>
    <w:unhideWhenUsed/>
    <w:rsid w:val="001E345C"/>
    <w:rPr>
      <w:color w:val="0000FF"/>
      <w:u w:val="single"/>
    </w:rPr>
  </w:style>
  <w:style w:type="paragraph" w:styleId="Rvision">
    <w:name w:val="Revision"/>
    <w:hidden/>
    <w:uiPriority w:val="99"/>
    <w:semiHidden/>
    <w:rsid w:val="00EF00E6"/>
    <w:pPr>
      <w:spacing w:line="240" w:lineRule="auto"/>
      <w:contextualSpacing w:val="0"/>
    </w:pPr>
  </w:style>
  <w:style w:type="character" w:customStyle="1" w:styleId="UnresolvedMention">
    <w:name w:val="Unresolved Mention"/>
    <w:basedOn w:val="Policepardfaut"/>
    <w:uiPriority w:val="99"/>
    <w:semiHidden/>
    <w:unhideWhenUsed/>
    <w:rsid w:val="009A16AD"/>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r-FR"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1"/>
    <w:next w:val="Normal1"/>
    <w:pPr>
      <w:keepNext/>
      <w:keepLines/>
      <w:spacing w:before="400" w:after="120"/>
      <w:outlineLvl w:val="0"/>
    </w:pPr>
    <w:rPr>
      <w:sz w:val="40"/>
      <w:szCs w:val="40"/>
    </w:rPr>
  </w:style>
  <w:style w:type="paragraph" w:styleId="Titre2">
    <w:name w:val="heading 2"/>
    <w:basedOn w:val="Normal1"/>
    <w:next w:val="Normal1"/>
    <w:pPr>
      <w:keepNext/>
      <w:keepLines/>
      <w:spacing w:before="360" w:after="120"/>
      <w:outlineLvl w:val="1"/>
    </w:pPr>
    <w:rPr>
      <w:sz w:val="32"/>
      <w:szCs w:val="32"/>
    </w:rPr>
  </w:style>
  <w:style w:type="paragraph" w:styleId="Titre3">
    <w:name w:val="heading 3"/>
    <w:basedOn w:val="Normal1"/>
    <w:next w:val="Normal1"/>
    <w:pPr>
      <w:keepNext/>
      <w:keepLines/>
      <w:spacing w:before="320" w:after="80"/>
      <w:outlineLvl w:val="2"/>
    </w:pPr>
    <w:rPr>
      <w:color w:val="434343"/>
      <w:sz w:val="28"/>
      <w:szCs w:val="28"/>
    </w:rPr>
  </w:style>
  <w:style w:type="paragraph" w:styleId="Titre4">
    <w:name w:val="heading 4"/>
    <w:basedOn w:val="Normal1"/>
    <w:next w:val="Normal1"/>
    <w:pPr>
      <w:keepNext/>
      <w:keepLines/>
      <w:spacing w:before="280" w:after="80"/>
      <w:outlineLvl w:val="3"/>
    </w:pPr>
    <w:rPr>
      <w:color w:val="666666"/>
      <w:sz w:val="24"/>
      <w:szCs w:val="24"/>
    </w:rPr>
  </w:style>
  <w:style w:type="paragraph" w:styleId="Titre5">
    <w:name w:val="heading 5"/>
    <w:basedOn w:val="Normal1"/>
    <w:next w:val="Normal1"/>
    <w:pPr>
      <w:keepNext/>
      <w:keepLines/>
      <w:spacing w:before="240" w:after="80"/>
      <w:outlineLvl w:val="4"/>
    </w:pPr>
    <w:rPr>
      <w:color w:val="666666"/>
    </w:rPr>
  </w:style>
  <w:style w:type="paragraph" w:styleId="Titre6">
    <w:name w:val="heading 6"/>
    <w:basedOn w:val="Normal1"/>
    <w:next w:val="Normal1"/>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after="60"/>
    </w:pPr>
    <w:rPr>
      <w:sz w:val="52"/>
      <w:szCs w:val="52"/>
    </w:rPr>
  </w:style>
  <w:style w:type="paragraph" w:styleId="Sous-titre">
    <w:name w:val="Subtitle"/>
    <w:basedOn w:val="Normal1"/>
    <w:next w:val="Normal1"/>
    <w:pPr>
      <w:keepNext/>
      <w:keepLines/>
      <w:spacing w:after="320"/>
    </w:pPr>
    <w:rPr>
      <w:color w:val="666666"/>
      <w:sz w:val="30"/>
      <w:szCs w:val="30"/>
    </w:rPr>
  </w:style>
  <w:style w:type="character" w:styleId="Marquedannotation">
    <w:name w:val="annotation reference"/>
    <w:basedOn w:val="Policepardfaut"/>
    <w:uiPriority w:val="99"/>
    <w:semiHidden/>
    <w:unhideWhenUsed/>
    <w:rsid w:val="00A03B8D"/>
    <w:rPr>
      <w:sz w:val="18"/>
      <w:szCs w:val="18"/>
    </w:rPr>
  </w:style>
  <w:style w:type="paragraph" w:styleId="Commentaire">
    <w:name w:val="annotation text"/>
    <w:basedOn w:val="Normal"/>
    <w:link w:val="CommentaireCar"/>
    <w:uiPriority w:val="99"/>
    <w:semiHidden/>
    <w:unhideWhenUsed/>
    <w:rsid w:val="00A03B8D"/>
    <w:pPr>
      <w:spacing w:line="240" w:lineRule="auto"/>
    </w:pPr>
    <w:rPr>
      <w:sz w:val="24"/>
      <w:szCs w:val="24"/>
    </w:rPr>
  </w:style>
  <w:style w:type="character" w:customStyle="1" w:styleId="CommentaireCar">
    <w:name w:val="Commentaire Car"/>
    <w:basedOn w:val="Policepardfaut"/>
    <w:link w:val="Commentaire"/>
    <w:uiPriority w:val="99"/>
    <w:semiHidden/>
    <w:rsid w:val="00A03B8D"/>
    <w:rPr>
      <w:sz w:val="24"/>
      <w:szCs w:val="24"/>
    </w:rPr>
  </w:style>
  <w:style w:type="paragraph" w:styleId="Objetducommentaire">
    <w:name w:val="annotation subject"/>
    <w:basedOn w:val="Commentaire"/>
    <w:next w:val="Commentaire"/>
    <w:link w:val="ObjetducommentaireCar"/>
    <w:uiPriority w:val="99"/>
    <w:semiHidden/>
    <w:unhideWhenUsed/>
    <w:rsid w:val="00A03B8D"/>
    <w:rPr>
      <w:b/>
      <w:bCs/>
      <w:sz w:val="20"/>
      <w:szCs w:val="20"/>
    </w:rPr>
  </w:style>
  <w:style w:type="character" w:customStyle="1" w:styleId="ObjetducommentaireCar">
    <w:name w:val="Objet du commentaire Car"/>
    <w:basedOn w:val="CommentaireCar"/>
    <w:link w:val="Objetducommentaire"/>
    <w:uiPriority w:val="99"/>
    <w:semiHidden/>
    <w:rsid w:val="00A03B8D"/>
    <w:rPr>
      <w:b/>
      <w:bCs/>
      <w:sz w:val="20"/>
      <w:szCs w:val="20"/>
    </w:rPr>
  </w:style>
  <w:style w:type="paragraph" w:styleId="Textedebulles">
    <w:name w:val="Balloon Text"/>
    <w:basedOn w:val="Normal"/>
    <w:link w:val="TextedebullesCar"/>
    <w:uiPriority w:val="99"/>
    <w:semiHidden/>
    <w:unhideWhenUsed/>
    <w:rsid w:val="00A03B8D"/>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A03B8D"/>
    <w:rPr>
      <w:rFonts w:ascii="Lucida Grande" w:hAnsi="Lucida Grande"/>
      <w:sz w:val="18"/>
      <w:szCs w:val="18"/>
    </w:rPr>
  </w:style>
  <w:style w:type="paragraph" w:styleId="En-tte">
    <w:name w:val="header"/>
    <w:basedOn w:val="Normal"/>
    <w:link w:val="En-tteCar"/>
    <w:uiPriority w:val="99"/>
    <w:unhideWhenUsed/>
    <w:rsid w:val="00F702D3"/>
    <w:pPr>
      <w:tabs>
        <w:tab w:val="center" w:pos="4536"/>
        <w:tab w:val="right" w:pos="9072"/>
      </w:tabs>
      <w:spacing w:line="240" w:lineRule="auto"/>
    </w:pPr>
  </w:style>
  <w:style w:type="character" w:customStyle="1" w:styleId="En-tteCar">
    <w:name w:val="En-tête Car"/>
    <w:basedOn w:val="Policepardfaut"/>
    <w:link w:val="En-tte"/>
    <w:uiPriority w:val="99"/>
    <w:rsid w:val="00F702D3"/>
  </w:style>
  <w:style w:type="paragraph" w:styleId="Pieddepage">
    <w:name w:val="footer"/>
    <w:basedOn w:val="Normal"/>
    <w:link w:val="PieddepageCar"/>
    <w:uiPriority w:val="99"/>
    <w:unhideWhenUsed/>
    <w:rsid w:val="00F702D3"/>
    <w:pPr>
      <w:tabs>
        <w:tab w:val="center" w:pos="4536"/>
        <w:tab w:val="right" w:pos="9072"/>
      </w:tabs>
      <w:spacing w:line="240" w:lineRule="auto"/>
    </w:pPr>
  </w:style>
  <w:style w:type="character" w:customStyle="1" w:styleId="PieddepageCar">
    <w:name w:val="Pied de page Car"/>
    <w:basedOn w:val="Policepardfaut"/>
    <w:link w:val="Pieddepage"/>
    <w:uiPriority w:val="99"/>
    <w:rsid w:val="00F702D3"/>
  </w:style>
  <w:style w:type="character" w:styleId="Lienhypertexte">
    <w:name w:val="Hyperlink"/>
    <w:basedOn w:val="Policepardfaut"/>
    <w:uiPriority w:val="99"/>
    <w:unhideWhenUsed/>
    <w:rsid w:val="001E345C"/>
    <w:rPr>
      <w:color w:val="0000FF"/>
      <w:u w:val="single"/>
    </w:rPr>
  </w:style>
  <w:style w:type="paragraph" w:styleId="Rvision">
    <w:name w:val="Revision"/>
    <w:hidden/>
    <w:uiPriority w:val="99"/>
    <w:semiHidden/>
    <w:rsid w:val="00EF00E6"/>
    <w:pPr>
      <w:spacing w:line="240" w:lineRule="auto"/>
      <w:contextualSpacing w:val="0"/>
    </w:pPr>
  </w:style>
  <w:style w:type="character" w:customStyle="1" w:styleId="UnresolvedMention">
    <w:name w:val="Unresolved Mention"/>
    <w:basedOn w:val="Policepardfaut"/>
    <w:uiPriority w:val="99"/>
    <w:semiHidden/>
    <w:unhideWhenUsed/>
    <w:rsid w:val="009A16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kom-fr.com" TargetMode="External"/><Relationship Id="rId12" Type="http://schemas.openxmlformats.org/officeDocument/2006/relationships/hyperlink" Target="http://www.kom-fr.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fr.linkedin.com/company/msd-fr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BC537-E99F-4598-AFF2-A469AD4C45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BBAC07-015B-4543-A320-4291D72EC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1596</Words>
  <Characters>8778</Characters>
  <Application>Microsoft Macintosh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Stelzenberger, Anastasia</dc:creator>
  <cp:lastModifiedBy>Jean-Mehdi Grangeon</cp:lastModifiedBy>
  <cp:revision>3</cp:revision>
  <cp:lastPrinted>2018-12-17T10:26:00Z</cp:lastPrinted>
  <dcterms:created xsi:type="dcterms:W3CDTF">2019-01-09T08:18:00Z</dcterms:created>
  <dcterms:modified xsi:type="dcterms:W3CDTF">2019-01-09T08:23:00Z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1511971512</vt:i4>
  </property>
  <property fmtid="{D5CDD505-2E9C-101B-9397-08002B2CF9AE}" pid="3" name="_NewReviewCycle">
    <vt:lpwstr/>
  </property>
  <property fmtid="{D5CDD505-2E9C-101B-9397-08002B2CF9AE}" pid="4" name="_EmailSubject">
    <vt:lpwstr>Remise de chèque officielle MSD / HTC Project - projet CRYO-LEA</vt:lpwstr>
  </property>
  <property fmtid="{D5CDD505-2E9C-101B-9397-08002B2CF9AE}" pid="5" name="_AuthorEmail">
    <vt:lpwstr>anastasia.stelzenberger@msd.com</vt:lpwstr>
  </property>
  <property fmtid="{D5CDD505-2E9C-101B-9397-08002B2CF9AE}" pid="6" name="_AuthorEmailDisplayName">
    <vt:lpwstr>Stelzenberger, Anastasia</vt:lpwstr>
  </property>
  <property fmtid="{D5CDD505-2E9C-101B-9397-08002B2CF9AE}" pid="7" name="docIndexRef">
    <vt:lpwstr>0cdf8230-09f7-4465-949f-04a8b7260760</vt:lpwstr>
  </property>
  <property fmtid="{D5CDD505-2E9C-101B-9397-08002B2CF9AE}" pid="8" name="bjSaver">
    <vt:lpwstr>8FZj+BWK6L/m/qRZrB33x4Iap6lnL9Wt</vt:lpwstr>
  </property>
  <property fmtid="{D5CDD505-2E9C-101B-9397-08002B2CF9AE}" pid="9"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0" name="bjDocumentLabelXML-0">
    <vt:lpwstr>ames.com/2008/01/sie/internal/label"&gt;&lt;element uid="47944b6e-526f-4593-a945-9c2cb6f49fac" value="" /&gt;&lt;/sisl&gt;</vt:lpwstr>
  </property>
  <property fmtid="{D5CDD505-2E9C-101B-9397-08002B2CF9AE}" pid="11" name="bjDocumentSecurityLabel">
    <vt:lpwstr>Non classifié-Not Classified</vt:lpwstr>
  </property>
  <property fmtid="{D5CDD505-2E9C-101B-9397-08002B2CF9AE}" pid="12" name="_PreviousAdHocReviewCycleID">
    <vt:i4>-1006107480</vt:i4>
  </property>
</Properties>
</file>